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375B06" w14:textId="77777777" w:rsidR="00C7596C" w:rsidRDefault="0089764E" w:rsidP="0089764E">
      <w:pPr>
        <w:pStyle w:val="Titolo1"/>
        <w:numPr>
          <w:ilvl w:val="0"/>
          <w:numId w:val="0"/>
        </w:numPr>
        <w:ind w:left="33" w:hanging="10"/>
        <w:jc w:val="center"/>
        <w:rPr>
          <w:sz w:val="28"/>
          <w:szCs w:val="28"/>
        </w:rPr>
      </w:pPr>
      <w:r w:rsidRPr="0089764E">
        <w:rPr>
          <w:sz w:val="28"/>
          <w:szCs w:val="28"/>
        </w:rPr>
        <w:t>COMPENSAZIONE DINAMICA DI UN SENSORE DI TEMPERAURA Pt100</w:t>
      </w:r>
    </w:p>
    <w:p w14:paraId="1BABC2A8" w14:textId="77777777" w:rsidR="0089764E" w:rsidRPr="0089764E" w:rsidRDefault="0089764E" w:rsidP="0089764E"/>
    <w:p w14:paraId="275779D4" w14:textId="77777777" w:rsidR="00C7596C" w:rsidRDefault="00872DAB">
      <w:pPr>
        <w:spacing w:after="339"/>
        <w:ind w:left="8" w:right="24"/>
      </w:pPr>
      <w:r>
        <w:t>L’obiettivo della tesi è innanzitutto creare un termometro utilizzando la Pt100 come sensore di temperatura. Tramite questo termometro, poi, vogliamo creare uno strumento che sia in grado di approssimare la temperatura del corpo in esame in pochi secondi, senza dover aspettare l’equilibrio termico.</w:t>
      </w:r>
    </w:p>
    <w:p w14:paraId="61E988D7" w14:textId="77777777" w:rsidR="00C7596C" w:rsidRDefault="00872DAB">
      <w:pPr>
        <w:pStyle w:val="Titolo2"/>
        <w:ind w:left="621" w:hanging="613"/>
      </w:pPr>
      <w:bookmarkStart w:id="0" w:name="_Toc24223"/>
      <w:r>
        <w:t>Individuazione della funzione di trasferimento</w:t>
      </w:r>
      <w:bookmarkEnd w:id="0"/>
    </w:p>
    <w:p w14:paraId="57337D3E" w14:textId="77777777" w:rsidR="00C7596C" w:rsidRDefault="00872DAB" w:rsidP="0089764E">
      <w:pPr>
        <w:spacing w:after="387" w:line="240" w:lineRule="auto"/>
        <w:ind w:left="13" w:hanging="5"/>
        <w:jc w:val="left"/>
      </w:pPr>
      <w:r>
        <w:t xml:space="preserve">Sia la sonda dotata di massa M, coefficiente termico c, coefficiente di scambio termico convettivo h e superficie di contatto A. Data </w:t>
      </w:r>
      <w:proofErr w:type="spellStart"/>
      <w:proofErr w:type="gramStart"/>
      <w:r>
        <w:rPr>
          <w:rFonts w:ascii="Cambria" w:eastAsia="Cambria" w:hAnsi="Cambria" w:cs="Cambria"/>
          <w:i/>
        </w:rPr>
        <w:t>T</w:t>
      </w:r>
      <w:r>
        <w:rPr>
          <w:rFonts w:ascii="Cambria" w:eastAsia="Cambria" w:hAnsi="Cambria" w:cs="Cambria"/>
          <w:i/>
          <w:vertAlign w:val="subscript"/>
        </w:rPr>
        <w:t>f</w:t>
      </w:r>
      <w:proofErr w:type="spellEnd"/>
      <w:r>
        <w:rPr>
          <w:rFonts w:ascii="Cambria" w:eastAsia="Cambria" w:hAnsi="Cambria" w:cs="Cambria"/>
          <w:i/>
          <w:vertAlign w:val="subscript"/>
        </w:rPr>
        <w:t xml:space="preserve"> </w:t>
      </w:r>
      <w:r w:rsidR="0089764E">
        <w:rPr>
          <w:rFonts w:ascii="Cambria" w:eastAsia="Cambria" w:hAnsi="Cambria" w:cs="Cambria"/>
          <w:i/>
          <w:vertAlign w:val="subscript"/>
        </w:rPr>
        <w:t xml:space="preserve"> </w:t>
      </w:r>
      <w:r>
        <w:t>la</w:t>
      </w:r>
      <w:proofErr w:type="gramEnd"/>
      <w:r>
        <w:t xml:space="preserve"> temperatura del fluido in cui è immersa, posso </w:t>
      </w:r>
      <w:r w:rsidR="0089764E">
        <w:t>eguagliare</w:t>
      </w:r>
      <w:r>
        <w:t xml:space="preserve"> la potenza termica trasmessa tra essa ed il fluido in questione</w:t>
      </w:r>
      <w:r w:rsidR="0089764E">
        <w:t xml:space="preserve"> con la derivata dell’energia termica scambiata dalla stessa</w:t>
      </w:r>
      <w:r>
        <w:t>:</w:t>
      </w:r>
    </w:p>
    <w:p w14:paraId="6D5884E5" w14:textId="77777777" w:rsidR="00C7596C" w:rsidRDefault="00872DAB">
      <w:pPr>
        <w:tabs>
          <w:tab w:val="center" w:pos="4460"/>
          <w:tab w:val="right" w:pos="8900"/>
        </w:tabs>
        <w:spacing w:after="183" w:line="259" w:lineRule="auto"/>
        <w:ind w:left="0"/>
        <w:jc w:val="left"/>
      </w:pPr>
      <w:r>
        <w:rPr>
          <w:sz w:val="22"/>
        </w:rPr>
        <w:tab/>
      </w:r>
      <w:r>
        <w:rPr>
          <w:noProof/>
        </w:rPr>
        <w:drawing>
          <wp:inline distT="0" distB="0" distL="0" distR="0">
            <wp:extent cx="1231392" cy="268224"/>
            <wp:effectExtent l="0" t="0" r="0" b="0"/>
            <wp:docPr id="23594" name="Picture 23594"/>
            <wp:cNvGraphicFramePr/>
            <a:graphic xmlns:a="http://schemas.openxmlformats.org/drawingml/2006/main">
              <a:graphicData uri="http://schemas.openxmlformats.org/drawingml/2006/picture">
                <pic:pic xmlns:pic="http://schemas.openxmlformats.org/drawingml/2006/picture">
                  <pic:nvPicPr>
                    <pic:cNvPr id="23594" name="Picture 23594"/>
                    <pic:cNvPicPr/>
                  </pic:nvPicPr>
                  <pic:blipFill>
                    <a:blip r:embed="rId7"/>
                    <a:stretch>
                      <a:fillRect/>
                    </a:stretch>
                  </pic:blipFill>
                  <pic:spPr>
                    <a:xfrm>
                      <a:off x="0" y="0"/>
                      <a:ext cx="1231392" cy="268224"/>
                    </a:xfrm>
                    <a:prstGeom prst="rect">
                      <a:avLst/>
                    </a:prstGeom>
                  </pic:spPr>
                </pic:pic>
              </a:graphicData>
            </a:graphic>
          </wp:inline>
        </w:drawing>
      </w:r>
      <w:r>
        <w:tab/>
        <w:t>(1)</w:t>
      </w:r>
    </w:p>
    <w:p w14:paraId="77EF2911" w14:textId="77777777" w:rsidR="00C7596C" w:rsidRDefault="00872DAB">
      <w:pPr>
        <w:spacing w:after="329" w:line="240" w:lineRule="auto"/>
        <w:ind w:left="13" w:hanging="5"/>
        <w:jc w:val="left"/>
      </w:pPr>
      <w:r>
        <w:t>Applico ora la trasformata di Fourier per ricavare la corrispondente equazione algebrica nel dominio di Fourier. Ricavo la funzione di trasferimento data dal rapporto tra la temperatura attuale della sonda e la temperatura del fluido nel quale essa è sommersa:</w:t>
      </w:r>
    </w:p>
    <w:p w14:paraId="2D077653" w14:textId="77777777" w:rsidR="00C7596C" w:rsidRDefault="00872DAB">
      <w:pPr>
        <w:tabs>
          <w:tab w:val="center" w:pos="4489"/>
          <w:tab w:val="right" w:pos="8900"/>
        </w:tabs>
        <w:spacing w:after="245" w:line="259" w:lineRule="auto"/>
        <w:ind w:left="0"/>
        <w:jc w:val="left"/>
      </w:pPr>
      <w:r>
        <w:rPr>
          <w:sz w:val="22"/>
        </w:rPr>
        <w:tab/>
      </w:r>
      <w:r>
        <w:rPr>
          <w:noProof/>
        </w:rPr>
        <w:drawing>
          <wp:inline distT="0" distB="0" distL="0" distR="0">
            <wp:extent cx="1554480" cy="463296"/>
            <wp:effectExtent l="0" t="0" r="0" b="0"/>
            <wp:docPr id="23595" name="Picture 23595"/>
            <wp:cNvGraphicFramePr/>
            <a:graphic xmlns:a="http://schemas.openxmlformats.org/drawingml/2006/main">
              <a:graphicData uri="http://schemas.openxmlformats.org/drawingml/2006/picture">
                <pic:pic xmlns:pic="http://schemas.openxmlformats.org/drawingml/2006/picture">
                  <pic:nvPicPr>
                    <pic:cNvPr id="23595" name="Picture 23595"/>
                    <pic:cNvPicPr/>
                  </pic:nvPicPr>
                  <pic:blipFill>
                    <a:blip r:embed="rId8"/>
                    <a:stretch>
                      <a:fillRect/>
                    </a:stretch>
                  </pic:blipFill>
                  <pic:spPr>
                    <a:xfrm>
                      <a:off x="0" y="0"/>
                      <a:ext cx="1554480" cy="463296"/>
                    </a:xfrm>
                    <a:prstGeom prst="rect">
                      <a:avLst/>
                    </a:prstGeom>
                  </pic:spPr>
                </pic:pic>
              </a:graphicData>
            </a:graphic>
          </wp:inline>
        </w:drawing>
      </w:r>
      <w:r>
        <w:tab/>
        <w:t>(2)</w:t>
      </w:r>
    </w:p>
    <w:p w14:paraId="12531F74" w14:textId="77777777" w:rsidR="00C7596C" w:rsidRDefault="00872DAB">
      <w:pPr>
        <w:pStyle w:val="Titolo1"/>
        <w:ind w:left="481" w:hanging="473"/>
      </w:pPr>
      <w:bookmarkStart w:id="1" w:name="_Toc24225"/>
      <w:r>
        <w:t>Circuito</w:t>
      </w:r>
      <w:bookmarkEnd w:id="1"/>
    </w:p>
    <w:p w14:paraId="19EA5BB1" w14:textId="77777777" w:rsidR="00C7596C" w:rsidRDefault="00872DAB">
      <w:pPr>
        <w:spacing w:after="393" w:line="259" w:lineRule="auto"/>
        <w:ind w:left="231"/>
        <w:jc w:val="left"/>
      </w:pPr>
      <w:r>
        <w:rPr>
          <w:noProof/>
        </w:rPr>
        <w:drawing>
          <wp:inline distT="0" distB="0" distL="0" distR="0">
            <wp:extent cx="5349240" cy="3782568"/>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9"/>
                    <a:stretch>
                      <a:fillRect/>
                    </a:stretch>
                  </pic:blipFill>
                  <pic:spPr>
                    <a:xfrm>
                      <a:off x="0" y="0"/>
                      <a:ext cx="5349240" cy="3782568"/>
                    </a:xfrm>
                    <a:prstGeom prst="rect">
                      <a:avLst/>
                    </a:prstGeom>
                  </pic:spPr>
                </pic:pic>
              </a:graphicData>
            </a:graphic>
          </wp:inline>
        </w:drawing>
      </w:r>
    </w:p>
    <w:p w14:paraId="4ECC51C4" w14:textId="77777777" w:rsidR="00C7596C" w:rsidRDefault="00872DAB">
      <w:pPr>
        <w:pStyle w:val="Titolo2"/>
        <w:ind w:left="621" w:hanging="613"/>
      </w:pPr>
      <w:bookmarkStart w:id="2" w:name="_Toc24226"/>
      <w:r>
        <w:lastRenderedPageBreak/>
        <w:t>Descrizione del circuito</w:t>
      </w:r>
      <w:bookmarkEnd w:id="2"/>
    </w:p>
    <w:p w14:paraId="0F69BC73" w14:textId="77777777" w:rsidR="00C7596C" w:rsidRDefault="00872DAB">
      <w:pPr>
        <w:ind w:left="8" w:right="24"/>
      </w:pPr>
      <w:r>
        <w:t>Il circuito che andrà a comporre l’intero PCB, il cui schematico è qui riportato, può essere diviso in quattro sezioni:</w:t>
      </w:r>
    </w:p>
    <w:p w14:paraId="666F3EFF" w14:textId="77777777" w:rsidR="00C7596C" w:rsidRDefault="00872DAB">
      <w:pPr>
        <w:numPr>
          <w:ilvl w:val="0"/>
          <w:numId w:val="1"/>
        </w:numPr>
        <w:ind w:right="24" w:hanging="199"/>
      </w:pPr>
      <w:r>
        <w:t>slot per il collegamento delle pile, ossia l’alimentazione del PCB</w:t>
      </w:r>
    </w:p>
    <w:p w14:paraId="54D0B7D1" w14:textId="77777777" w:rsidR="00C7596C" w:rsidRDefault="00872DAB">
      <w:pPr>
        <w:numPr>
          <w:ilvl w:val="0"/>
          <w:numId w:val="1"/>
        </w:numPr>
        <w:ind w:right="24" w:hanging="199"/>
      </w:pPr>
      <w:r>
        <w:t>il circuito principale del PCB, che permette di convertire la temperatura della Pt100 in un valore di tensione</w:t>
      </w:r>
    </w:p>
    <w:p w14:paraId="6628BE71" w14:textId="77777777" w:rsidR="00C7596C" w:rsidRDefault="00872DAB">
      <w:pPr>
        <w:numPr>
          <w:ilvl w:val="0"/>
          <w:numId w:val="1"/>
        </w:numPr>
        <w:ind w:right="24" w:hanging="199"/>
      </w:pPr>
      <w:r>
        <w:t>un microprocessore, Arduino NANO, che elabora il segnale di tensione sopra citato</w:t>
      </w:r>
    </w:p>
    <w:p w14:paraId="441ED602" w14:textId="77777777" w:rsidR="00C7596C" w:rsidRDefault="00872DAB">
      <w:pPr>
        <w:numPr>
          <w:ilvl w:val="0"/>
          <w:numId w:val="1"/>
        </w:numPr>
        <w:ind w:right="24" w:hanging="199"/>
      </w:pPr>
      <w:r>
        <w:t>un display 7 segmenti, per leggere la temperatura della sonda Pt100</w:t>
      </w:r>
    </w:p>
    <w:p w14:paraId="6E04E636" w14:textId="77777777" w:rsidR="00C7596C" w:rsidRDefault="00872DAB">
      <w:pPr>
        <w:spacing w:after="0"/>
        <w:ind w:left="8" w:right="24"/>
      </w:pPr>
      <w:r>
        <w:t xml:space="preserve">Il circuito è stato prima assemblato su </w:t>
      </w:r>
      <w:proofErr w:type="spellStart"/>
      <w:r>
        <w:t>breadboard</w:t>
      </w:r>
      <w:proofErr w:type="spellEnd"/>
      <w:r>
        <w:t xml:space="preserve"> e in seguito saldato su millefori, e poi su PCB, come illustrato nelle immagini sottostanti.</w:t>
      </w:r>
    </w:p>
    <w:p w14:paraId="4D009D81" w14:textId="77777777" w:rsidR="00C7596C" w:rsidRDefault="00872DAB">
      <w:pPr>
        <w:spacing w:after="0" w:line="259" w:lineRule="auto"/>
        <w:ind w:left="638"/>
        <w:jc w:val="left"/>
      </w:pPr>
      <w:r>
        <w:rPr>
          <w:noProof/>
          <w:sz w:val="22"/>
        </w:rPr>
        <mc:AlternateContent>
          <mc:Choice Requires="wpg">
            <w:drawing>
              <wp:inline distT="0" distB="0" distL="0" distR="0">
                <wp:extent cx="4831131" cy="1799942"/>
                <wp:effectExtent l="0" t="0" r="0" b="0"/>
                <wp:docPr id="18027" name="Group 18027"/>
                <wp:cNvGraphicFramePr/>
                <a:graphic xmlns:a="http://schemas.openxmlformats.org/drawingml/2006/main">
                  <a:graphicData uri="http://schemas.microsoft.com/office/word/2010/wordprocessingGroup">
                    <wpg:wgp>
                      <wpg:cNvGrpSpPr/>
                      <wpg:grpSpPr>
                        <a:xfrm>
                          <a:off x="0" y="0"/>
                          <a:ext cx="4831131" cy="1799942"/>
                          <a:chOff x="0" y="0"/>
                          <a:chExt cx="4831131" cy="1799942"/>
                        </a:xfrm>
                      </wpg:grpSpPr>
                      <pic:pic xmlns:pic="http://schemas.openxmlformats.org/drawingml/2006/picture">
                        <pic:nvPicPr>
                          <pic:cNvPr id="380" name="Picture 380"/>
                          <pic:cNvPicPr/>
                        </pic:nvPicPr>
                        <pic:blipFill>
                          <a:blip r:embed="rId10"/>
                          <a:stretch>
                            <a:fillRect/>
                          </a:stretch>
                        </pic:blipFill>
                        <pic:spPr>
                          <a:xfrm>
                            <a:off x="0" y="0"/>
                            <a:ext cx="2340006" cy="1799942"/>
                          </a:xfrm>
                          <a:prstGeom prst="rect">
                            <a:avLst/>
                          </a:prstGeom>
                        </pic:spPr>
                      </pic:pic>
                      <pic:pic xmlns:pic="http://schemas.openxmlformats.org/drawingml/2006/picture">
                        <pic:nvPicPr>
                          <pic:cNvPr id="382" name="Picture 382"/>
                          <pic:cNvPicPr/>
                        </pic:nvPicPr>
                        <pic:blipFill>
                          <a:blip r:embed="rId11"/>
                          <a:stretch>
                            <a:fillRect/>
                          </a:stretch>
                        </pic:blipFill>
                        <pic:spPr>
                          <a:xfrm>
                            <a:off x="2491791" y="98"/>
                            <a:ext cx="2339340" cy="1799844"/>
                          </a:xfrm>
                          <a:prstGeom prst="rect">
                            <a:avLst/>
                          </a:prstGeom>
                        </pic:spPr>
                      </pic:pic>
                    </wpg:wgp>
                  </a:graphicData>
                </a:graphic>
              </wp:inline>
            </w:drawing>
          </mc:Choice>
          <mc:Fallback xmlns:a="http://schemas.openxmlformats.org/drawingml/2006/main">
            <w:pict>
              <v:group id="Group 18027" style="width:380.404pt;height:141.728pt;mso-position-horizontal-relative:char;mso-position-vertical-relative:line" coordsize="48311,17999">
                <v:shape id="Picture 380" style="position:absolute;width:23400;height:17999;left:0;top:0;" filled="f">
                  <v:imagedata r:id="rId12"/>
                </v:shape>
                <v:shape id="Picture 382" style="position:absolute;width:23393;height:17998;left:24917;top:0;" filled="f">
                  <v:imagedata r:id="rId13"/>
                </v:shape>
              </v:group>
            </w:pict>
          </mc:Fallback>
        </mc:AlternateContent>
      </w:r>
    </w:p>
    <w:p w14:paraId="2BA72951" w14:textId="77777777" w:rsidR="00C7596C" w:rsidRDefault="00872DAB">
      <w:pPr>
        <w:spacing w:after="370" w:line="259" w:lineRule="auto"/>
        <w:ind w:left="497"/>
        <w:jc w:val="left"/>
      </w:pPr>
      <w:r>
        <w:rPr>
          <w:noProof/>
          <w:sz w:val="22"/>
        </w:rPr>
        <mc:AlternateContent>
          <mc:Choice Requires="wpg">
            <w:drawing>
              <wp:inline distT="0" distB="0" distL="0" distR="0">
                <wp:extent cx="5011082" cy="2519862"/>
                <wp:effectExtent l="0" t="0" r="0" b="0"/>
                <wp:docPr id="18184" name="Group 18184"/>
                <wp:cNvGraphicFramePr/>
                <a:graphic xmlns:a="http://schemas.openxmlformats.org/drawingml/2006/main">
                  <a:graphicData uri="http://schemas.microsoft.com/office/word/2010/wordprocessingGroup">
                    <wpg:wgp>
                      <wpg:cNvGrpSpPr/>
                      <wpg:grpSpPr>
                        <a:xfrm>
                          <a:off x="0" y="0"/>
                          <a:ext cx="5011082" cy="2519862"/>
                          <a:chOff x="0" y="0"/>
                          <a:chExt cx="5011082" cy="2519862"/>
                        </a:xfrm>
                      </wpg:grpSpPr>
                      <pic:pic xmlns:pic="http://schemas.openxmlformats.org/drawingml/2006/picture">
                        <pic:nvPicPr>
                          <pic:cNvPr id="389" name="Picture 389"/>
                          <pic:cNvPicPr/>
                        </pic:nvPicPr>
                        <pic:blipFill>
                          <a:blip r:embed="rId14"/>
                          <a:stretch>
                            <a:fillRect/>
                          </a:stretch>
                        </pic:blipFill>
                        <pic:spPr>
                          <a:xfrm>
                            <a:off x="0" y="720018"/>
                            <a:ext cx="2339340" cy="1799844"/>
                          </a:xfrm>
                          <a:prstGeom prst="rect">
                            <a:avLst/>
                          </a:prstGeom>
                        </pic:spPr>
                      </pic:pic>
                      <pic:pic xmlns:pic="http://schemas.openxmlformats.org/drawingml/2006/picture">
                        <pic:nvPicPr>
                          <pic:cNvPr id="391" name="Picture 391"/>
                          <pic:cNvPicPr/>
                        </pic:nvPicPr>
                        <pic:blipFill>
                          <a:blip r:embed="rId15"/>
                          <a:stretch>
                            <a:fillRect/>
                          </a:stretch>
                        </pic:blipFill>
                        <pic:spPr>
                          <a:xfrm>
                            <a:off x="2491219" y="0"/>
                            <a:ext cx="2519863" cy="2519862"/>
                          </a:xfrm>
                          <a:prstGeom prst="rect">
                            <a:avLst/>
                          </a:prstGeom>
                        </pic:spPr>
                      </pic:pic>
                    </wpg:wgp>
                  </a:graphicData>
                </a:graphic>
              </wp:inline>
            </w:drawing>
          </mc:Choice>
          <mc:Fallback xmlns:a="http://schemas.openxmlformats.org/drawingml/2006/main">
            <w:pict>
              <v:group id="Group 18184" style="width:394.573pt;height:198.414pt;mso-position-horizontal-relative:char;mso-position-vertical-relative:line" coordsize="50110,25198">
                <v:shape id="Picture 389" style="position:absolute;width:23393;height:17998;left:0;top:7200;" filled="f">
                  <v:imagedata r:id="rId16"/>
                </v:shape>
                <v:shape id="Picture 391" style="position:absolute;width:25198;height:25198;left:24912;top:0;" filled="f">
                  <v:imagedata r:id="rId17"/>
                </v:shape>
              </v:group>
            </w:pict>
          </mc:Fallback>
        </mc:AlternateContent>
      </w:r>
    </w:p>
    <w:p w14:paraId="46E8DEE5" w14:textId="77777777" w:rsidR="00C7596C" w:rsidRDefault="00872DAB">
      <w:pPr>
        <w:pStyle w:val="Titolo1"/>
        <w:spacing w:after="56"/>
        <w:ind w:left="481" w:hanging="473"/>
      </w:pPr>
      <w:bookmarkStart w:id="3" w:name="_Toc24231"/>
      <w:r>
        <w:t>Identificazione della costante di tempo</w:t>
      </w:r>
      <w:bookmarkEnd w:id="3"/>
    </w:p>
    <w:p w14:paraId="6EBBC231" w14:textId="77777777" w:rsidR="00C7596C" w:rsidRDefault="00872DAB">
      <w:pPr>
        <w:pStyle w:val="Titolo2"/>
        <w:spacing w:after="0"/>
        <w:ind w:left="621" w:hanging="613"/>
      </w:pPr>
      <w:bookmarkStart w:id="4" w:name="_Toc24232"/>
      <w:r>
        <w:t>Importazione Dati</w:t>
      </w:r>
      <w:bookmarkEnd w:id="4"/>
    </w:p>
    <w:p w14:paraId="3415CB30" w14:textId="77777777" w:rsidR="0089764E" w:rsidRDefault="00872DAB" w:rsidP="0089764E">
      <w:pPr>
        <w:ind w:left="0" w:right="24"/>
      </w:pPr>
      <w:r>
        <w:t xml:space="preserve">Per determinare la costante di tempo </w:t>
      </w:r>
      <w:r>
        <w:rPr>
          <w:rFonts w:ascii="Cambria" w:eastAsia="Cambria" w:hAnsi="Cambria" w:cs="Cambria"/>
          <w:i/>
        </w:rPr>
        <w:t xml:space="preserve">τ </w:t>
      </w:r>
      <w:r>
        <w:t>della sonda Pt100, la abbiamo sottoposta ad un gradino di temperatura immergendola in un fornelletto a temperatura costante.</w:t>
      </w:r>
      <w:r w:rsidR="0089764E">
        <w:t xml:space="preserve"> </w:t>
      </w:r>
      <w:r>
        <w:t xml:space="preserve">Sono stati quindi registrati i valori di </w:t>
      </w:r>
      <w:r w:rsidR="0089764E">
        <w:t>tensione in uscita dal circuito, determinando quindi la temperatura della Pt100.</w:t>
      </w:r>
    </w:p>
    <w:p w14:paraId="4320ADCE" w14:textId="77777777" w:rsidR="00C7596C" w:rsidRDefault="00872DAB" w:rsidP="0089764E">
      <w:pPr>
        <w:pStyle w:val="Titolo2"/>
        <w:spacing w:after="0"/>
        <w:ind w:left="621" w:hanging="613"/>
      </w:pPr>
      <w:bookmarkStart w:id="5" w:name="_Toc24233"/>
      <w:r>
        <w:lastRenderedPageBreak/>
        <w:t>Primo Metodo</w:t>
      </w:r>
      <w:bookmarkEnd w:id="5"/>
    </w:p>
    <w:p w14:paraId="57B8889C" w14:textId="77777777" w:rsidR="0089764E" w:rsidRPr="0089764E" w:rsidRDefault="0089764E" w:rsidP="0089764E">
      <w:r>
        <w:rPr>
          <w:noProof/>
        </w:rPr>
        <w:drawing>
          <wp:inline distT="0" distB="0" distL="0" distR="0">
            <wp:extent cx="4686300" cy="3533775"/>
            <wp:effectExtent l="0" t="0" r="0" b="9525"/>
            <wp:docPr id="1" name="Immagine 1" descr="https://lh4.googleusercontent.com/aiulIznSK16vUHGS4mTkhV9N3tBwvYw8flNkb--G62I9SY9ATMpNZaV6Fp8_lq4iS_7Pvq70954vecOElKvxMAdiQ0koP-k04dYY2IvK72iExKjMlVn6AFPF9IgtQy-IWZfBLX8O83KVOKvu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iulIznSK16vUHGS4mTkhV9N3tBwvYw8flNkb--G62I9SY9ATMpNZaV6Fp8_lq4iS_7Pvq70954vecOElKvxMAdiQ0koP-k04dYY2IvK72iExKjMlVn6AFPF9IgtQy-IWZfBLX8O83KVOKvuh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6300" cy="3533775"/>
                    </a:xfrm>
                    <a:prstGeom prst="rect">
                      <a:avLst/>
                    </a:prstGeom>
                    <a:noFill/>
                    <a:ln>
                      <a:noFill/>
                    </a:ln>
                  </pic:spPr>
                </pic:pic>
              </a:graphicData>
            </a:graphic>
          </wp:inline>
        </w:drawing>
      </w:r>
    </w:p>
    <w:p w14:paraId="5D5D9B2B" w14:textId="77777777" w:rsidR="00C7596C" w:rsidRDefault="00872DAB">
      <w:pPr>
        <w:ind w:left="8" w:right="24"/>
      </w:pPr>
      <w:r>
        <w:t>L’equazione che descrive l’andamento della temperatura nel tempo (ricavata dall’equazione 2) è:</w:t>
      </w:r>
    </w:p>
    <w:p w14:paraId="6B1699EF" w14:textId="77777777" w:rsidR="00C7596C" w:rsidRDefault="00872DAB">
      <w:pPr>
        <w:tabs>
          <w:tab w:val="center" w:pos="4448"/>
          <w:tab w:val="right" w:pos="8900"/>
        </w:tabs>
        <w:spacing w:after="215" w:line="259" w:lineRule="auto"/>
        <w:ind w:left="0"/>
        <w:jc w:val="left"/>
      </w:pPr>
      <w:r>
        <w:rPr>
          <w:sz w:val="22"/>
        </w:rPr>
        <w:tab/>
      </w:r>
      <w:r>
        <w:rPr>
          <w:noProof/>
        </w:rPr>
        <w:drawing>
          <wp:inline distT="0" distB="0" distL="0" distR="0">
            <wp:extent cx="1420368" cy="167640"/>
            <wp:effectExtent l="0" t="0" r="0" b="0"/>
            <wp:docPr id="23607" name="Picture 23607"/>
            <wp:cNvGraphicFramePr/>
            <a:graphic xmlns:a="http://schemas.openxmlformats.org/drawingml/2006/main">
              <a:graphicData uri="http://schemas.openxmlformats.org/drawingml/2006/picture">
                <pic:pic xmlns:pic="http://schemas.openxmlformats.org/drawingml/2006/picture">
                  <pic:nvPicPr>
                    <pic:cNvPr id="23607" name="Picture 23607"/>
                    <pic:cNvPicPr/>
                  </pic:nvPicPr>
                  <pic:blipFill>
                    <a:blip r:embed="rId19"/>
                    <a:stretch>
                      <a:fillRect/>
                    </a:stretch>
                  </pic:blipFill>
                  <pic:spPr>
                    <a:xfrm>
                      <a:off x="0" y="0"/>
                      <a:ext cx="1420368" cy="167640"/>
                    </a:xfrm>
                    <a:prstGeom prst="rect">
                      <a:avLst/>
                    </a:prstGeom>
                  </pic:spPr>
                </pic:pic>
              </a:graphicData>
            </a:graphic>
          </wp:inline>
        </w:drawing>
      </w:r>
      <w:r>
        <w:tab/>
        <w:t>(6)</w:t>
      </w:r>
    </w:p>
    <w:p w14:paraId="5D1C5371" w14:textId="77777777" w:rsidR="00C7596C" w:rsidRDefault="00872DAB">
      <w:pPr>
        <w:spacing w:after="400"/>
        <w:ind w:left="8" w:right="24"/>
      </w:pPr>
      <w:r>
        <w:t xml:space="preserve">il valore di temperatura al tempo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τ </w:t>
      </w:r>
      <w:r>
        <w:t>vale quindi</w:t>
      </w:r>
    </w:p>
    <w:p w14:paraId="22BA0C5D" w14:textId="77777777" w:rsidR="00C7596C" w:rsidRDefault="00872DAB">
      <w:pPr>
        <w:spacing w:after="498" w:line="265" w:lineRule="auto"/>
        <w:ind w:left="10" w:right="41" w:hanging="10"/>
        <w:jc w:val="center"/>
      </w:pPr>
      <w:r>
        <w:rPr>
          <w:rFonts w:ascii="Cambria" w:eastAsia="Cambria" w:hAnsi="Cambria" w:cs="Cambria"/>
          <w:i/>
        </w:rPr>
        <w:t>T</w:t>
      </w:r>
      <w:r>
        <w:rPr>
          <w:rFonts w:ascii="Cambria" w:eastAsia="Cambria" w:hAnsi="Cambria" w:cs="Cambria"/>
        </w:rPr>
        <w:t>(</w:t>
      </w:r>
      <w:r>
        <w:rPr>
          <w:rFonts w:ascii="Cambria" w:eastAsia="Cambria" w:hAnsi="Cambria" w:cs="Cambria"/>
          <w:i/>
        </w:rPr>
        <w:t>τ</w:t>
      </w:r>
      <w:r>
        <w:rPr>
          <w:rFonts w:ascii="Cambria" w:eastAsia="Cambria" w:hAnsi="Cambria" w:cs="Cambria"/>
        </w:rPr>
        <w:t>) = (</w:t>
      </w:r>
      <w:r>
        <w:rPr>
          <w:rFonts w:ascii="Cambria" w:eastAsia="Cambria" w:hAnsi="Cambria" w:cs="Cambria"/>
          <w:i/>
        </w:rPr>
        <w:t>T</w:t>
      </w:r>
      <w:r>
        <w:rPr>
          <w:rFonts w:ascii="Cambria" w:eastAsia="Cambria" w:hAnsi="Cambria" w:cs="Cambria"/>
          <w:i/>
          <w:vertAlign w:val="subscript"/>
        </w:rPr>
        <w:t xml:space="preserve">i </w:t>
      </w:r>
      <w:r>
        <w:rPr>
          <w:rFonts w:ascii="Cambria" w:eastAsia="Cambria" w:hAnsi="Cambria" w:cs="Cambria"/>
        </w:rPr>
        <w:t xml:space="preserve">− </w:t>
      </w:r>
      <w:proofErr w:type="spellStart"/>
      <w:proofErr w:type="gramStart"/>
      <w:r>
        <w:rPr>
          <w:rFonts w:ascii="Cambria" w:eastAsia="Cambria" w:hAnsi="Cambria" w:cs="Cambria"/>
          <w:i/>
        </w:rPr>
        <w:t>T</w:t>
      </w:r>
      <w:r>
        <w:rPr>
          <w:rFonts w:ascii="Cambria" w:eastAsia="Cambria" w:hAnsi="Cambria" w:cs="Cambria"/>
          <w:i/>
          <w:vertAlign w:val="subscript"/>
        </w:rPr>
        <w:t>f</w:t>
      </w:r>
      <w:proofErr w:type="spellEnd"/>
      <w:r>
        <w:rPr>
          <w:rFonts w:ascii="Cambria" w:eastAsia="Cambria" w:hAnsi="Cambria" w:cs="Cambria"/>
        </w:rPr>
        <w:t>)</w:t>
      </w:r>
      <w:r>
        <w:rPr>
          <w:rFonts w:ascii="Cambria" w:eastAsia="Cambria" w:hAnsi="Cambria" w:cs="Cambria"/>
          <w:i/>
        </w:rPr>
        <w:t>e</w:t>
      </w:r>
      <w:proofErr w:type="gramEnd"/>
      <w:r>
        <w:rPr>
          <w:rFonts w:ascii="Cambria" w:eastAsia="Cambria" w:hAnsi="Cambria" w:cs="Cambria"/>
          <w:vertAlign w:val="superscript"/>
        </w:rPr>
        <w:t xml:space="preserve">−1 </w:t>
      </w:r>
      <w:r>
        <w:rPr>
          <w:rFonts w:ascii="Cambria" w:eastAsia="Cambria" w:hAnsi="Cambria" w:cs="Cambria"/>
        </w:rPr>
        <w:t xml:space="preserve">+ </w:t>
      </w:r>
      <w:proofErr w:type="spellStart"/>
      <w:r>
        <w:rPr>
          <w:rFonts w:ascii="Cambria" w:eastAsia="Cambria" w:hAnsi="Cambria" w:cs="Cambria"/>
          <w:i/>
        </w:rPr>
        <w:t>T</w:t>
      </w:r>
      <w:r>
        <w:rPr>
          <w:rFonts w:ascii="Cambria" w:eastAsia="Cambria" w:hAnsi="Cambria" w:cs="Cambria"/>
          <w:i/>
          <w:vertAlign w:val="subscript"/>
        </w:rPr>
        <w:t>f</w:t>
      </w:r>
      <w:proofErr w:type="spellEnd"/>
    </w:p>
    <w:p w14:paraId="56791E5B" w14:textId="77777777" w:rsidR="00C7596C" w:rsidRDefault="00872DAB">
      <w:pPr>
        <w:ind w:left="8" w:right="24"/>
      </w:pPr>
      <w:r>
        <w:t>Si noti dunque che di questa formula appena descritta conosciamo tutte le variabili.</w:t>
      </w:r>
    </w:p>
    <w:p w14:paraId="7F8E6957" w14:textId="77777777" w:rsidR="00C7596C" w:rsidRDefault="00872DAB">
      <w:pPr>
        <w:ind w:left="8" w:right="24"/>
      </w:pPr>
      <w:r>
        <w:t>L’idea è quindi quella di trovare il valore di temperatura sperimentale più vicino possibile al valore teorico individuato, e da quello trovare il valore di tempo al quale la Pt100 raggiunge quella temperatura, che corrisponderà al valore di tau.</w:t>
      </w:r>
    </w:p>
    <w:p w14:paraId="156C181C" w14:textId="77777777" w:rsidR="00C7596C" w:rsidRDefault="00872DAB" w:rsidP="0089764E">
      <w:pPr>
        <w:pStyle w:val="Titolo2"/>
        <w:spacing w:after="0"/>
        <w:ind w:left="621" w:hanging="613"/>
      </w:pPr>
      <w:bookmarkStart w:id="6" w:name="_Toc24234"/>
      <w:r>
        <w:t>Secondo Metodo</w:t>
      </w:r>
      <w:bookmarkEnd w:id="6"/>
    </w:p>
    <w:p w14:paraId="6EE5940E" w14:textId="77777777" w:rsidR="00C7596C" w:rsidRDefault="0089764E">
      <w:pPr>
        <w:spacing w:after="33"/>
        <w:ind w:left="8" w:right="24"/>
      </w:pPr>
      <w:r>
        <w:t xml:space="preserve">Data la seguente </w:t>
      </w:r>
      <w:r w:rsidR="00872DAB">
        <w:t>equazione:</w:t>
      </w:r>
    </w:p>
    <w:p w14:paraId="786DCB87" w14:textId="77777777" w:rsidR="00C7596C" w:rsidRDefault="00872DAB">
      <w:pPr>
        <w:spacing w:after="200" w:line="259" w:lineRule="auto"/>
        <w:ind w:left="3567"/>
        <w:jc w:val="left"/>
      </w:pPr>
      <w:r>
        <w:rPr>
          <w:noProof/>
        </w:rPr>
        <w:drawing>
          <wp:inline distT="0" distB="0" distL="0" distR="0">
            <wp:extent cx="1097280" cy="310896"/>
            <wp:effectExtent l="0" t="0" r="0" b="0"/>
            <wp:docPr id="23608" name="Picture 23608"/>
            <wp:cNvGraphicFramePr/>
            <a:graphic xmlns:a="http://schemas.openxmlformats.org/drawingml/2006/main">
              <a:graphicData uri="http://schemas.openxmlformats.org/drawingml/2006/picture">
                <pic:pic xmlns:pic="http://schemas.openxmlformats.org/drawingml/2006/picture">
                  <pic:nvPicPr>
                    <pic:cNvPr id="23608" name="Picture 23608"/>
                    <pic:cNvPicPr/>
                  </pic:nvPicPr>
                  <pic:blipFill>
                    <a:blip r:embed="rId20"/>
                    <a:stretch>
                      <a:fillRect/>
                    </a:stretch>
                  </pic:blipFill>
                  <pic:spPr>
                    <a:xfrm>
                      <a:off x="0" y="0"/>
                      <a:ext cx="1097280" cy="310896"/>
                    </a:xfrm>
                    <a:prstGeom prst="rect">
                      <a:avLst/>
                    </a:prstGeom>
                  </pic:spPr>
                </pic:pic>
              </a:graphicData>
            </a:graphic>
          </wp:inline>
        </w:drawing>
      </w:r>
    </w:p>
    <w:p w14:paraId="2725F05B" w14:textId="77777777" w:rsidR="00C7596C" w:rsidRDefault="0089764E">
      <w:pPr>
        <w:spacing w:after="83"/>
        <w:ind w:left="8" w:right="24"/>
      </w:pPr>
      <w:r>
        <w:t>rappresentiamo</w:t>
      </w:r>
      <w:r w:rsidR="00872DAB">
        <w:t xml:space="preserve"> su un grafico </w:t>
      </w:r>
      <w:r w:rsidR="00872DAB">
        <w:rPr>
          <w:noProof/>
        </w:rPr>
        <w:drawing>
          <wp:inline distT="0" distB="0" distL="0" distR="0">
            <wp:extent cx="588264" cy="207264"/>
            <wp:effectExtent l="0" t="0" r="0" b="0"/>
            <wp:docPr id="23609" name="Picture 23609"/>
            <wp:cNvGraphicFramePr/>
            <a:graphic xmlns:a="http://schemas.openxmlformats.org/drawingml/2006/main">
              <a:graphicData uri="http://schemas.openxmlformats.org/drawingml/2006/picture">
                <pic:pic xmlns:pic="http://schemas.openxmlformats.org/drawingml/2006/picture">
                  <pic:nvPicPr>
                    <pic:cNvPr id="23609" name="Picture 23609"/>
                    <pic:cNvPicPr/>
                  </pic:nvPicPr>
                  <pic:blipFill>
                    <a:blip r:embed="rId21"/>
                    <a:stretch>
                      <a:fillRect/>
                    </a:stretch>
                  </pic:blipFill>
                  <pic:spPr>
                    <a:xfrm>
                      <a:off x="0" y="0"/>
                      <a:ext cx="588264" cy="207264"/>
                    </a:xfrm>
                    <a:prstGeom prst="rect">
                      <a:avLst/>
                    </a:prstGeom>
                  </pic:spPr>
                </pic:pic>
              </a:graphicData>
            </a:graphic>
          </wp:inline>
        </w:drawing>
      </w:r>
      <w:r w:rsidR="00872DAB">
        <w:t xml:space="preserve"> sull’asse X, e il tempo sull’asse Y, otteniamo l’equazione di una retta che ha per coefficiente angolare </w:t>
      </w:r>
      <w:r w:rsidR="00872DAB">
        <w:rPr>
          <w:noProof/>
        </w:rPr>
        <w:drawing>
          <wp:inline distT="0" distB="0" distL="0" distR="0">
            <wp:extent cx="167640" cy="158496"/>
            <wp:effectExtent l="0" t="0" r="0" b="0"/>
            <wp:docPr id="23610" name="Picture 23610"/>
            <wp:cNvGraphicFramePr/>
            <a:graphic xmlns:a="http://schemas.openxmlformats.org/drawingml/2006/main">
              <a:graphicData uri="http://schemas.openxmlformats.org/drawingml/2006/picture">
                <pic:pic xmlns:pic="http://schemas.openxmlformats.org/drawingml/2006/picture">
                  <pic:nvPicPr>
                    <pic:cNvPr id="23610" name="Picture 23610"/>
                    <pic:cNvPicPr/>
                  </pic:nvPicPr>
                  <pic:blipFill>
                    <a:blip r:embed="rId22"/>
                    <a:stretch>
                      <a:fillRect/>
                    </a:stretch>
                  </pic:blipFill>
                  <pic:spPr>
                    <a:xfrm>
                      <a:off x="0" y="0"/>
                      <a:ext cx="167640" cy="158496"/>
                    </a:xfrm>
                    <a:prstGeom prst="rect">
                      <a:avLst/>
                    </a:prstGeom>
                  </pic:spPr>
                </pic:pic>
              </a:graphicData>
            </a:graphic>
          </wp:inline>
        </w:drawing>
      </w:r>
      <w:r w:rsidR="00872DAB">
        <w:t>.</w:t>
      </w:r>
    </w:p>
    <w:p w14:paraId="7582A5B4" w14:textId="77777777" w:rsidR="00C7596C" w:rsidRDefault="0089764E">
      <w:pPr>
        <w:spacing w:after="118" w:line="240" w:lineRule="auto"/>
        <w:ind w:left="13" w:hanging="5"/>
        <w:jc w:val="left"/>
      </w:pPr>
      <w:r>
        <w:t>A</w:t>
      </w:r>
      <w:r w:rsidR="00872DAB">
        <w:t>ttraverso una regressione lineare (interpolazione) viene approssimato l’andamento della curva determinata con una retta.</w:t>
      </w:r>
    </w:p>
    <w:p w14:paraId="301BD1A5" w14:textId="77777777" w:rsidR="00C7596C" w:rsidRDefault="00872DAB">
      <w:pPr>
        <w:ind w:left="8" w:right="24"/>
      </w:pPr>
      <w:r>
        <w:t xml:space="preserve">Ricordando che il valore del coefficiente angolare di questa retta è </w:t>
      </w:r>
      <w:r>
        <w:rPr>
          <w:noProof/>
        </w:rPr>
        <w:drawing>
          <wp:inline distT="0" distB="0" distL="0" distR="0">
            <wp:extent cx="164592" cy="158496"/>
            <wp:effectExtent l="0" t="0" r="0" b="0"/>
            <wp:docPr id="23611" name="Picture 23611"/>
            <wp:cNvGraphicFramePr/>
            <a:graphic xmlns:a="http://schemas.openxmlformats.org/drawingml/2006/main">
              <a:graphicData uri="http://schemas.openxmlformats.org/drawingml/2006/picture">
                <pic:pic xmlns:pic="http://schemas.openxmlformats.org/drawingml/2006/picture">
                  <pic:nvPicPr>
                    <pic:cNvPr id="23611" name="Picture 23611"/>
                    <pic:cNvPicPr/>
                  </pic:nvPicPr>
                  <pic:blipFill>
                    <a:blip r:embed="rId23"/>
                    <a:stretch>
                      <a:fillRect/>
                    </a:stretch>
                  </pic:blipFill>
                  <pic:spPr>
                    <a:xfrm>
                      <a:off x="0" y="0"/>
                      <a:ext cx="164592" cy="158496"/>
                    </a:xfrm>
                    <a:prstGeom prst="rect">
                      <a:avLst/>
                    </a:prstGeom>
                  </pic:spPr>
                </pic:pic>
              </a:graphicData>
            </a:graphic>
          </wp:inline>
        </w:drawing>
      </w:r>
      <w:r>
        <w:t xml:space="preserve">, possiamo risalire ad un valore di </w:t>
      </w:r>
      <w:r>
        <w:rPr>
          <w:rFonts w:ascii="Cambria" w:eastAsia="Cambria" w:hAnsi="Cambria" w:cs="Cambria"/>
          <w:i/>
        </w:rPr>
        <w:t>τ</w:t>
      </w:r>
      <w:r>
        <w:t>.</w:t>
      </w:r>
    </w:p>
    <w:p w14:paraId="3646661B" w14:textId="77777777" w:rsidR="00C7596C" w:rsidRDefault="00872DAB">
      <w:pPr>
        <w:spacing w:after="473" w:line="259" w:lineRule="auto"/>
        <w:ind w:left="1575"/>
        <w:jc w:val="left"/>
      </w:pPr>
      <w:bookmarkStart w:id="7" w:name="_GoBack"/>
      <w:r>
        <w:rPr>
          <w:noProof/>
        </w:rPr>
        <w:lastRenderedPageBreak/>
        <w:drawing>
          <wp:inline distT="0" distB="0" distL="0" distR="0">
            <wp:extent cx="3600237" cy="2859394"/>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24"/>
                    <a:stretch>
                      <a:fillRect/>
                    </a:stretch>
                  </pic:blipFill>
                  <pic:spPr>
                    <a:xfrm>
                      <a:off x="0" y="0"/>
                      <a:ext cx="3600237" cy="2859394"/>
                    </a:xfrm>
                    <a:prstGeom prst="rect">
                      <a:avLst/>
                    </a:prstGeom>
                  </pic:spPr>
                </pic:pic>
              </a:graphicData>
            </a:graphic>
          </wp:inline>
        </w:drawing>
      </w:r>
      <w:bookmarkEnd w:id="7"/>
    </w:p>
    <w:p w14:paraId="45C7F85E" w14:textId="77777777" w:rsidR="00C7596C" w:rsidRDefault="00872DAB">
      <w:pPr>
        <w:pStyle w:val="Titolo2"/>
        <w:ind w:left="621" w:hanging="613"/>
      </w:pPr>
      <w:bookmarkStart w:id="8" w:name="_Toc24235"/>
      <w:r>
        <w:t>Terzo Metodo</w:t>
      </w:r>
      <w:bookmarkEnd w:id="8"/>
    </w:p>
    <w:p w14:paraId="239010D5" w14:textId="77777777" w:rsidR="00C7596C" w:rsidRDefault="00872DAB">
      <w:pPr>
        <w:spacing w:after="0" w:line="240" w:lineRule="auto"/>
        <w:ind w:left="13" w:hanging="5"/>
        <w:jc w:val="left"/>
      </w:pPr>
      <w:r>
        <w:t xml:space="preserve">Vengono, in pratica, "simulate" tante prove, ognuna corrispondente ad una Pt100 con un valore di </w:t>
      </w:r>
      <w:r>
        <w:rPr>
          <w:rFonts w:ascii="Cambria" w:eastAsia="Cambria" w:hAnsi="Cambria" w:cs="Cambria"/>
          <w:i/>
        </w:rPr>
        <w:t xml:space="preserve">τ </w:t>
      </w:r>
      <w:r>
        <w:t xml:space="preserve">diverso. Quella che più assomiglia alla prova da noi svolta sarà quella corrispondente al </w:t>
      </w:r>
      <w:r>
        <w:rPr>
          <w:rFonts w:ascii="Cambria" w:eastAsia="Cambria" w:hAnsi="Cambria" w:cs="Cambria"/>
          <w:i/>
        </w:rPr>
        <w:t xml:space="preserve">τ </w:t>
      </w:r>
      <w:r>
        <w:t>che più si avvicina a quello della nostra sonda Pt100.</w:t>
      </w:r>
    </w:p>
    <w:p w14:paraId="68E27752" w14:textId="77777777" w:rsidR="00C7596C" w:rsidRDefault="00872DAB">
      <w:pPr>
        <w:spacing w:after="0" w:line="259" w:lineRule="auto"/>
        <w:ind w:left="1575"/>
        <w:jc w:val="left"/>
      </w:pPr>
      <w:r>
        <w:rPr>
          <w:noProof/>
        </w:rPr>
        <w:drawing>
          <wp:inline distT="0" distB="0" distL="0" distR="0">
            <wp:extent cx="3600035" cy="3358421"/>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25"/>
                    <a:stretch>
                      <a:fillRect/>
                    </a:stretch>
                  </pic:blipFill>
                  <pic:spPr>
                    <a:xfrm>
                      <a:off x="0" y="0"/>
                      <a:ext cx="3600035" cy="3358421"/>
                    </a:xfrm>
                    <a:prstGeom prst="rect">
                      <a:avLst/>
                    </a:prstGeom>
                  </pic:spPr>
                </pic:pic>
              </a:graphicData>
            </a:graphic>
          </wp:inline>
        </w:drawing>
      </w:r>
    </w:p>
    <w:p w14:paraId="53086A9E" w14:textId="77777777" w:rsidR="00C7596C" w:rsidRDefault="00C7596C">
      <w:pPr>
        <w:spacing w:after="0" w:line="259" w:lineRule="auto"/>
        <w:ind w:left="1575"/>
        <w:jc w:val="left"/>
      </w:pPr>
    </w:p>
    <w:p w14:paraId="04EF0379" w14:textId="77777777" w:rsidR="00C7596C" w:rsidRDefault="00872DAB">
      <w:pPr>
        <w:spacing w:after="372"/>
        <w:ind w:left="8" w:right="24"/>
      </w:pPr>
      <w:r>
        <w:t xml:space="preserve">Il valore approssimato di </w:t>
      </w:r>
      <w:r>
        <w:rPr>
          <w:rFonts w:ascii="Cambria" w:eastAsia="Cambria" w:hAnsi="Cambria" w:cs="Cambria"/>
          <w:i/>
        </w:rPr>
        <w:t xml:space="preserve">τ </w:t>
      </w:r>
      <w:r>
        <w:t>è ottenuto dalla media di tutti i valori determinati:</w:t>
      </w:r>
    </w:p>
    <w:p w14:paraId="6064E4CA" w14:textId="77777777" w:rsidR="00C7596C" w:rsidRDefault="00872DAB">
      <w:pPr>
        <w:spacing w:after="118" w:line="378" w:lineRule="auto"/>
        <w:ind w:left="8" w:firstLine="3619"/>
        <w:jc w:val="left"/>
      </w:pPr>
      <w:proofErr w:type="spellStart"/>
      <w:r>
        <w:rPr>
          <w:rFonts w:ascii="Cambria" w:eastAsia="Cambria" w:hAnsi="Cambria" w:cs="Cambria"/>
          <w:i/>
        </w:rPr>
        <w:t>τ</w:t>
      </w:r>
      <w:r>
        <w:rPr>
          <w:rFonts w:ascii="Cambria" w:eastAsia="Cambria" w:hAnsi="Cambria" w:cs="Cambria"/>
          <w:i/>
          <w:vertAlign w:val="subscript"/>
        </w:rPr>
        <w:t>medio</w:t>
      </w:r>
      <w:proofErr w:type="spellEnd"/>
      <w:r>
        <w:rPr>
          <w:rFonts w:ascii="Cambria" w:eastAsia="Cambria" w:hAnsi="Cambria" w:cs="Cambria"/>
          <w:i/>
          <w:vertAlign w:val="subscript"/>
        </w:rPr>
        <w:t xml:space="preserve"> </w:t>
      </w:r>
      <w:r>
        <w:rPr>
          <w:rFonts w:ascii="Cambria" w:eastAsia="Cambria" w:hAnsi="Cambria" w:cs="Cambria"/>
        </w:rPr>
        <w:t>= 96</w:t>
      </w:r>
      <w:r>
        <w:rPr>
          <w:rFonts w:ascii="Cambria" w:eastAsia="Cambria" w:hAnsi="Cambria" w:cs="Cambria"/>
          <w:i/>
        </w:rPr>
        <w:t>.</w:t>
      </w:r>
      <w:r>
        <w:rPr>
          <w:rFonts w:ascii="Cambria" w:eastAsia="Cambria" w:hAnsi="Cambria" w:cs="Cambria"/>
        </w:rPr>
        <w:t>0</w:t>
      </w:r>
      <w:r>
        <w:rPr>
          <w:rFonts w:ascii="Cambria" w:eastAsia="Cambria" w:hAnsi="Cambria" w:cs="Cambria"/>
          <w:i/>
        </w:rPr>
        <w:t>.</w:t>
      </w:r>
      <w:r>
        <w:rPr>
          <w:rFonts w:ascii="Cambria" w:eastAsia="Cambria" w:hAnsi="Cambria" w:cs="Cambria"/>
        </w:rPr>
        <w:t>967</w:t>
      </w:r>
      <w:r>
        <w:rPr>
          <w:rFonts w:ascii="Cambria" w:eastAsia="Cambria" w:hAnsi="Cambria" w:cs="Cambria"/>
          <w:i/>
        </w:rPr>
        <w:t xml:space="preserve">s </w:t>
      </w:r>
    </w:p>
    <w:p w14:paraId="19A9FD31" w14:textId="77777777" w:rsidR="00C7596C" w:rsidRDefault="00872DAB">
      <w:pPr>
        <w:pStyle w:val="Titolo1"/>
        <w:spacing w:after="57"/>
        <w:ind w:left="481" w:hanging="473"/>
      </w:pPr>
      <w:bookmarkStart w:id="9" w:name="_Toc24238"/>
      <w:r>
        <w:lastRenderedPageBreak/>
        <w:t>PCB</w:t>
      </w:r>
      <w:bookmarkEnd w:id="9"/>
    </w:p>
    <w:p w14:paraId="2962F22E" w14:textId="77777777" w:rsidR="00C7596C" w:rsidRDefault="00872DAB">
      <w:pPr>
        <w:spacing w:after="252" w:line="259" w:lineRule="auto"/>
        <w:ind w:left="699"/>
        <w:jc w:val="left"/>
      </w:pPr>
      <w:r>
        <w:rPr>
          <w:noProof/>
        </w:rPr>
        <w:drawing>
          <wp:inline distT="0" distB="0" distL="0" distR="0">
            <wp:extent cx="4754881" cy="4389120"/>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26"/>
                    <a:stretch>
                      <a:fillRect/>
                    </a:stretch>
                  </pic:blipFill>
                  <pic:spPr>
                    <a:xfrm>
                      <a:off x="0" y="0"/>
                      <a:ext cx="4754881" cy="4389120"/>
                    </a:xfrm>
                    <a:prstGeom prst="rect">
                      <a:avLst/>
                    </a:prstGeom>
                  </pic:spPr>
                </pic:pic>
              </a:graphicData>
            </a:graphic>
          </wp:inline>
        </w:drawing>
      </w:r>
    </w:p>
    <w:p w14:paraId="53F19D16" w14:textId="77777777" w:rsidR="00C7596C" w:rsidRDefault="00872DAB">
      <w:pPr>
        <w:spacing w:after="693" w:line="248" w:lineRule="auto"/>
        <w:ind w:left="10" w:right="15" w:hanging="10"/>
        <w:jc w:val="center"/>
      </w:pPr>
      <w:r>
        <w:t>Figura 2: PCB</w:t>
      </w:r>
    </w:p>
    <w:p w14:paraId="77242EAE" w14:textId="77777777" w:rsidR="00C7596C" w:rsidRDefault="00872DAB">
      <w:pPr>
        <w:pStyle w:val="Titolo2"/>
        <w:ind w:left="621" w:hanging="613"/>
      </w:pPr>
      <w:bookmarkStart w:id="10" w:name="_Toc24239"/>
      <w:r>
        <w:t>Descrizione Generale</w:t>
      </w:r>
      <w:bookmarkEnd w:id="10"/>
    </w:p>
    <w:p w14:paraId="421FB34F" w14:textId="77777777" w:rsidR="00C7596C" w:rsidRDefault="00872DAB">
      <w:pPr>
        <w:ind w:left="8" w:right="24"/>
      </w:pPr>
      <w:r>
        <w:t>Nella realizzazione del PCB (</w:t>
      </w:r>
      <w:proofErr w:type="spellStart"/>
      <w:r>
        <w:t>Printed</w:t>
      </w:r>
      <w:proofErr w:type="spellEnd"/>
      <w:r>
        <w:t xml:space="preserve"> Circuit Board) è stata determinata la disposizione dei dispositivi in modo da consentire un facile utilizzo dello strumento.</w:t>
      </w:r>
    </w:p>
    <w:p w14:paraId="552EBF54" w14:textId="77777777" w:rsidR="00C7596C" w:rsidRDefault="00872DAB">
      <w:pPr>
        <w:spacing w:after="118" w:line="240" w:lineRule="auto"/>
        <w:ind w:left="13" w:hanging="5"/>
        <w:jc w:val="left"/>
      </w:pPr>
      <w:r>
        <w:t xml:space="preserve">Un esempio sono la posizione centrale del display, la disposizione laterale di Arduino, che permette la programmazione senza doverlo necessariamente rimuovere dalla scheda, e la posizione dei test </w:t>
      </w:r>
      <w:proofErr w:type="spellStart"/>
      <w:r>
        <w:t>point</w:t>
      </w:r>
      <w:proofErr w:type="spellEnd"/>
      <w:r>
        <w:t>, collocati verso l’esterno della scheda. Inoltre è importante che l’alimentazione sia rivolta verso l’esterno. Questo per facilitarne il collegamento con le pile che saranno posizionate nella custodia, esternamente al PCB.</w:t>
      </w:r>
    </w:p>
    <w:p w14:paraId="7D6EED5A" w14:textId="77777777" w:rsidR="00C7596C" w:rsidRDefault="00872DAB">
      <w:pPr>
        <w:ind w:left="8" w:right="24"/>
      </w:pPr>
      <w:r>
        <w:t>Tale custodia verrà infine fissata al PCB tramite i fori di montaggio posizionati ai quattro angoli della scheda.</w:t>
      </w:r>
    </w:p>
    <w:p w14:paraId="23948EDB" w14:textId="77777777" w:rsidR="00C7596C" w:rsidRDefault="00C7596C" w:rsidP="00857C4A">
      <w:pPr>
        <w:spacing w:after="0" w:line="248" w:lineRule="auto"/>
        <w:ind w:left="10" w:right="15" w:hanging="10"/>
      </w:pPr>
    </w:p>
    <w:p w14:paraId="15393676" w14:textId="77777777" w:rsidR="00C7596C" w:rsidRDefault="00872DAB">
      <w:pPr>
        <w:pStyle w:val="Titolo1"/>
        <w:spacing w:after="56"/>
        <w:ind w:left="481" w:hanging="473"/>
      </w:pPr>
      <w:bookmarkStart w:id="11" w:name="_Toc24246"/>
      <w:r>
        <w:t>Compensazione dinamica</w:t>
      </w:r>
      <w:bookmarkEnd w:id="11"/>
    </w:p>
    <w:p w14:paraId="4EEB0A9C" w14:textId="77777777" w:rsidR="00C7596C" w:rsidRDefault="00872DAB">
      <w:pPr>
        <w:pStyle w:val="Titolo2"/>
        <w:ind w:left="621" w:hanging="613"/>
      </w:pPr>
      <w:bookmarkStart w:id="12" w:name="_Toc24247"/>
      <w:r>
        <w:t>Introduzione</w:t>
      </w:r>
      <w:bookmarkEnd w:id="12"/>
    </w:p>
    <w:p w14:paraId="2A02CFED" w14:textId="77777777" w:rsidR="00C7596C" w:rsidRDefault="00872DAB">
      <w:pPr>
        <w:ind w:left="8" w:right="24"/>
      </w:pPr>
      <w:r>
        <w:t>Dato un sistema dinamico regolato da equazioni differenziali lineari, la caratteristica che determina l’uscita in base ad un ingresso è la funzione di trasferimento.</w:t>
      </w:r>
    </w:p>
    <w:p w14:paraId="48EF74FD" w14:textId="77777777" w:rsidR="00C7596C" w:rsidRDefault="00872DAB">
      <w:pPr>
        <w:ind w:left="8" w:right="24"/>
      </w:pPr>
      <w:r>
        <w:t xml:space="preserve">In un sistema di misura, l’ingresso </w:t>
      </w:r>
      <w:r>
        <w:rPr>
          <w:rFonts w:ascii="Cambria" w:eastAsia="Cambria" w:hAnsi="Cambria" w:cs="Cambria"/>
          <w:i/>
        </w:rPr>
        <w:t>u</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viene inteso essere il misurando, mentre l’uscita corrisponde con il segnale che lo strumento fornisce.</w:t>
      </w:r>
    </w:p>
    <w:p w14:paraId="2567E91A" w14:textId="77777777" w:rsidR="00C7596C" w:rsidRDefault="00872DAB">
      <w:pPr>
        <w:spacing w:after="362"/>
        <w:ind w:left="8" w:right="24"/>
      </w:pPr>
      <w:r>
        <w:lastRenderedPageBreak/>
        <w:t>Chiaramente è necessario avere una certa conoscenza dello strumento utilizzato per effettuare la misura, ed in particolare della sua funzione di trasferimento. Quindi, nel dominio delle frequenze, vale la seguente relazione:</w:t>
      </w:r>
    </w:p>
    <w:p w14:paraId="1E664019" w14:textId="77777777" w:rsidR="00C7596C" w:rsidRDefault="00872DAB">
      <w:pPr>
        <w:spacing w:after="239" w:line="265" w:lineRule="auto"/>
        <w:ind w:left="10" w:right="15" w:hanging="10"/>
        <w:jc w:val="center"/>
      </w:pPr>
      <w:r>
        <w:rPr>
          <w:rFonts w:ascii="Cambria" w:eastAsia="Cambria" w:hAnsi="Cambria" w:cs="Cambria"/>
          <w:i/>
        </w:rPr>
        <w:t>U</w:t>
      </w:r>
      <w:r>
        <w:rPr>
          <w:rFonts w:ascii="Cambria" w:eastAsia="Cambria" w:hAnsi="Cambria" w:cs="Cambria"/>
        </w:rPr>
        <w:t>(</w:t>
      </w:r>
      <w:r>
        <w:rPr>
          <w:rFonts w:ascii="Cambria" w:eastAsia="Cambria" w:hAnsi="Cambria" w:cs="Cambria"/>
          <w:i/>
        </w:rPr>
        <w:t>ω</w:t>
      </w:r>
      <w:r>
        <w:rPr>
          <w:rFonts w:ascii="Cambria" w:eastAsia="Cambria" w:hAnsi="Cambria" w:cs="Cambria"/>
        </w:rPr>
        <w:t xml:space="preserve">) = </w:t>
      </w:r>
      <w:r>
        <w:rPr>
          <w:rFonts w:ascii="Cambria" w:eastAsia="Cambria" w:hAnsi="Cambria" w:cs="Cambria"/>
          <w:i/>
        </w:rPr>
        <w:t>H</w:t>
      </w:r>
      <w:r>
        <w:rPr>
          <w:rFonts w:ascii="Cambria" w:eastAsia="Cambria" w:hAnsi="Cambria" w:cs="Cambria"/>
        </w:rPr>
        <w:t>(</w:t>
      </w:r>
      <w:r>
        <w:rPr>
          <w:rFonts w:ascii="Cambria" w:eastAsia="Cambria" w:hAnsi="Cambria" w:cs="Cambria"/>
          <w:i/>
        </w:rPr>
        <w:t>ω</w:t>
      </w:r>
      <w:r>
        <w:rPr>
          <w:rFonts w:ascii="Cambria" w:eastAsia="Cambria" w:hAnsi="Cambria" w:cs="Cambria"/>
        </w:rPr>
        <w:t xml:space="preserve">) ∗ </w:t>
      </w:r>
      <w:r>
        <w:rPr>
          <w:rFonts w:ascii="Cambria" w:eastAsia="Cambria" w:hAnsi="Cambria" w:cs="Cambria"/>
          <w:i/>
        </w:rPr>
        <w:t xml:space="preserve">Y </w:t>
      </w:r>
      <w:r>
        <w:rPr>
          <w:rFonts w:ascii="Cambria" w:eastAsia="Cambria" w:hAnsi="Cambria" w:cs="Cambria"/>
        </w:rPr>
        <w:t>(</w:t>
      </w:r>
      <w:r>
        <w:rPr>
          <w:rFonts w:ascii="Cambria" w:eastAsia="Cambria" w:hAnsi="Cambria" w:cs="Cambria"/>
          <w:i/>
        </w:rPr>
        <w:t>ω</w:t>
      </w:r>
      <w:r>
        <w:rPr>
          <w:rFonts w:ascii="Cambria" w:eastAsia="Cambria" w:hAnsi="Cambria" w:cs="Cambria"/>
        </w:rPr>
        <w:t>)</w:t>
      </w:r>
    </w:p>
    <w:p w14:paraId="53B5B4A8" w14:textId="77777777" w:rsidR="00C7596C" w:rsidRDefault="00872DAB">
      <w:pPr>
        <w:ind w:left="8" w:right="24"/>
      </w:pPr>
      <w:r>
        <w:t xml:space="preserve">dove </w:t>
      </w:r>
      <w:r>
        <w:rPr>
          <w:rFonts w:ascii="Cambria" w:eastAsia="Cambria" w:hAnsi="Cambria" w:cs="Cambria"/>
          <w:i/>
        </w:rPr>
        <w:t>U</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 xml:space="preserve">è l’uscita, </w:t>
      </w:r>
      <w:r>
        <w:rPr>
          <w:rFonts w:ascii="Cambria" w:eastAsia="Cambria" w:hAnsi="Cambria" w:cs="Cambria"/>
          <w:i/>
        </w:rPr>
        <w:t>H</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 xml:space="preserve">la funzione di trasferimento, e </w:t>
      </w:r>
      <w:r>
        <w:rPr>
          <w:rFonts w:ascii="Cambria" w:eastAsia="Cambria" w:hAnsi="Cambria" w:cs="Cambria"/>
          <w:i/>
        </w:rPr>
        <w:t xml:space="preserve">Y </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l’ingresso.</w:t>
      </w:r>
    </w:p>
    <w:p w14:paraId="7CE065FF" w14:textId="77777777" w:rsidR="00C7596C" w:rsidRDefault="00872DAB">
      <w:pPr>
        <w:ind w:left="8" w:right="24"/>
      </w:pPr>
      <w:r>
        <w:t xml:space="preserve">Nel nostro caso specifico, </w:t>
      </w:r>
      <w:r>
        <w:rPr>
          <w:rFonts w:ascii="Cambria" w:eastAsia="Cambria" w:hAnsi="Cambria" w:cs="Cambria"/>
          <w:i/>
        </w:rPr>
        <w:t xml:space="preserve">Y </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 xml:space="preserve">è la temperatura che noi vogliamo sapere, cioè la temperatura del fornelletto. </w:t>
      </w:r>
      <w:r>
        <w:rPr>
          <w:rFonts w:ascii="Cambria" w:eastAsia="Cambria" w:hAnsi="Cambria" w:cs="Cambria"/>
          <w:i/>
        </w:rPr>
        <w:t>H</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 xml:space="preserve">è la funzione di trasferimento dello strumento che utilizziamo per misurare il fornelletto, ossia la Pt100. </w:t>
      </w:r>
      <w:r>
        <w:rPr>
          <w:rFonts w:ascii="Cambria" w:eastAsia="Cambria" w:hAnsi="Cambria" w:cs="Cambria"/>
          <w:i/>
        </w:rPr>
        <w:t>U</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è la misura dell’uscita del circuito, che noi quindi conosciamo.</w:t>
      </w:r>
    </w:p>
    <w:p w14:paraId="47B5E717" w14:textId="77777777" w:rsidR="00C7596C" w:rsidRDefault="00872DAB">
      <w:pPr>
        <w:spacing w:after="259"/>
        <w:ind w:left="8" w:right="24"/>
      </w:pPr>
      <w:r>
        <w:t>La compensazione dinamica è proprio il processo che permette, avendo a disposizione l’uscita dello strumento, di stimare l’andamento del misurando e quindi effettuare l’operazione di misura.</w:t>
      </w:r>
    </w:p>
    <w:p w14:paraId="286F3626" w14:textId="77777777" w:rsidR="00C7596C" w:rsidRDefault="00872DAB" w:rsidP="00857C4A">
      <w:pPr>
        <w:tabs>
          <w:tab w:val="center" w:pos="4463"/>
          <w:tab w:val="right" w:pos="8900"/>
        </w:tabs>
        <w:spacing w:after="306" w:line="259" w:lineRule="auto"/>
        <w:ind w:left="0"/>
        <w:jc w:val="left"/>
      </w:pPr>
      <w:r>
        <w:rPr>
          <w:sz w:val="22"/>
        </w:rPr>
        <w:tab/>
      </w:r>
      <w:r>
        <w:rPr>
          <w:noProof/>
        </w:rPr>
        <w:drawing>
          <wp:inline distT="0" distB="0" distL="0" distR="0">
            <wp:extent cx="765048" cy="307848"/>
            <wp:effectExtent l="0" t="0" r="0" b="0"/>
            <wp:docPr id="23614" name="Picture 23614"/>
            <wp:cNvGraphicFramePr/>
            <a:graphic xmlns:a="http://schemas.openxmlformats.org/drawingml/2006/main">
              <a:graphicData uri="http://schemas.openxmlformats.org/drawingml/2006/picture">
                <pic:pic xmlns:pic="http://schemas.openxmlformats.org/drawingml/2006/picture">
                  <pic:nvPicPr>
                    <pic:cNvPr id="23614" name="Picture 23614"/>
                    <pic:cNvPicPr/>
                  </pic:nvPicPr>
                  <pic:blipFill>
                    <a:blip r:embed="rId27"/>
                    <a:stretch>
                      <a:fillRect/>
                    </a:stretch>
                  </pic:blipFill>
                  <pic:spPr>
                    <a:xfrm>
                      <a:off x="0" y="0"/>
                      <a:ext cx="765048" cy="307848"/>
                    </a:xfrm>
                    <a:prstGeom prst="rect">
                      <a:avLst/>
                    </a:prstGeom>
                  </pic:spPr>
                </pic:pic>
              </a:graphicData>
            </a:graphic>
          </wp:inline>
        </w:drawing>
      </w:r>
      <w:r>
        <w:tab/>
        <w:t>(8)</w:t>
      </w:r>
    </w:p>
    <w:p w14:paraId="4D7D0CA5" w14:textId="77777777" w:rsidR="00C7596C" w:rsidRDefault="00872DAB">
      <w:pPr>
        <w:pStyle w:val="Titolo1"/>
        <w:spacing w:after="56"/>
        <w:ind w:left="481" w:hanging="473"/>
      </w:pPr>
      <w:bookmarkStart w:id="13" w:name="_Toc24258"/>
      <w:r>
        <w:t>Metodo 1</w:t>
      </w:r>
      <w:bookmarkEnd w:id="13"/>
    </w:p>
    <w:p w14:paraId="515B02A9" w14:textId="77777777" w:rsidR="00C7596C" w:rsidRDefault="00872DAB">
      <w:pPr>
        <w:pStyle w:val="Titolo2"/>
        <w:ind w:left="621" w:hanging="613"/>
      </w:pPr>
      <w:bookmarkStart w:id="14" w:name="_Toc24259"/>
      <w:r>
        <w:t>Introduzione</w:t>
      </w:r>
      <w:bookmarkEnd w:id="14"/>
    </w:p>
    <w:p w14:paraId="2B81FCBD" w14:textId="77777777" w:rsidR="00C7596C" w:rsidRDefault="00872DAB">
      <w:pPr>
        <w:ind w:left="8" w:right="24"/>
      </w:pPr>
      <w:r>
        <w:t>L’idea su cui si basa questa soluzione prevede di dividere il segnale in intervalli (</w:t>
      </w:r>
      <w:proofErr w:type="spellStart"/>
      <w:r>
        <w:rPr>
          <w:rFonts w:ascii="Cambria" w:eastAsia="Cambria" w:hAnsi="Cambria" w:cs="Cambria"/>
          <w:i/>
        </w:rPr>
        <w:t>t</w:t>
      </w:r>
      <w:r>
        <w:rPr>
          <w:rFonts w:ascii="Cambria" w:eastAsia="Cambria" w:hAnsi="Cambria" w:cs="Cambria"/>
          <w:i/>
          <w:vertAlign w:val="subscript"/>
        </w:rPr>
        <w:t>int</w:t>
      </w:r>
      <w:proofErr w:type="spellEnd"/>
      <w:r>
        <w:t>), abbastanza ampi da contenere più campioni (</w:t>
      </w:r>
      <w:proofErr w:type="spellStart"/>
      <w:r>
        <w:rPr>
          <w:rFonts w:ascii="Cambria" w:eastAsia="Cambria" w:hAnsi="Cambria" w:cs="Cambria"/>
          <w:i/>
        </w:rPr>
        <w:t>t</w:t>
      </w:r>
      <w:r>
        <w:rPr>
          <w:rFonts w:ascii="Cambria" w:eastAsia="Cambria" w:hAnsi="Cambria" w:cs="Cambria"/>
          <w:i/>
          <w:vertAlign w:val="subscript"/>
        </w:rPr>
        <w:t>c</w:t>
      </w:r>
      <w:proofErr w:type="spellEnd"/>
      <w:r>
        <w:t>), e salvare il valore di tensione in ingresso rilevato al primo campionamento.</w:t>
      </w:r>
    </w:p>
    <w:p w14:paraId="34C9B55A" w14:textId="77777777" w:rsidR="00C7596C" w:rsidRDefault="00872DAB">
      <w:pPr>
        <w:spacing w:after="332"/>
        <w:ind w:left="8" w:right="24"/>
      </w:pPr>
      <w:r>
        <w:t xml:space="preserve">A questo punto, ipotizziamo che da un intervallo all’altro non vi siano sbalzi della temperatura d’ingresso significativi (essendo comunque </w:t>
      </w:r>
      <w:proofErr w:type="spellStart"/>
      <w:r>
        <w:rPr>
          <w:rFonts w:ascii="Cambria" w:eastAsia="Cambria" w:hAnsi="Cambria" w:cs="Cambria"/>
          <w:i/>
        </w:rPr>
        <w:t>T</w:t>
      </w:r>
      <w:r>
        <w:rPr>
          <w:rFonts w:ascii="Cambria" w:eastAsia="Cambria" w:hAnsi="Cambria" w:cs="Cambria"/>
          <w:i/>
          <w:vertAlign w:val="subscript"/>
        </w:rPr>
        <w:t>int</w:t>
      </w:r>
      <w:proofErr w:type="spellEnd"/>
      <w:r>
        <w:rPr>
          <w:rFonts w:ascii="Cambria" w:eastAsia="Cambria" w:hAnsi="Cambria" w:cs="Cambria"/>
          <w:i/>
          <w:vertAlign w:val="subscript"/>
        </w:rPr>
        <w:t xml:space="preserve"> </w:t>
      </w:r>
      <w:r>
        <w:t>circa un secondo non ci aspettiamo, nel campo delle misure termiche, variazioni a queste frequenze) e così facendo possiamo considerare ogni intervallo soggetto ad ingressi a sé stanti.</w:t>
      </w:r>
    </w:p>
    <w:p w14:paraId="393F1D9B" w14:textId="77777777" w:rsidR="00857C4A" w:rsidRDefault="00857C4A">
      <w:pPr>
        <w:spacing w:after="332"/>
        <w:ind w:left="8" w:right="24"/>
      </w:pPr>
      <w:r>
        <w:t>Possiamo quindi, con le equazioni precedentemente calcolate, determinare la temperatura del fornelletto relativa ad ogni intervallo di temperature.</w:t>
      </w:r>
    </w:p>
    <w:p w14:paraId="455F89F7" w14:textId="77777777" w:rsidR="00C7596C" w:rsidRDefault="00872DAB">
      <w:pPr>
        <w:pStyle w:val="Titolo2"/>
        <w:ind w:left="621" w:hanging="613"/>
      </w:pPr>
      <w:bookmarkStart w:id="15" w:name="_Toc24262"/>
      <w:r>
        <w:t>Risultati</w:t>
      </w:r>
      <w:bookmarkEnd w:id="15"/>
    </w:p>
    <w:p w14:paraId="7D3CAD95" w14:textId="77777777" w:rsidR="00C7596C" w:rsidRDefault="00872DAB">
      <w:pPr>
        <w:spacing w:after="0"/>
        <w:ind w:left="8" w:right="24"/>
      </w:pPr>
      <w:r>
        <w:t>La compensazione dinamica effettuata con questo metodo è riuscita, e nella foto qui sotto vi è un esempio</w:t>
      </w:r>
    </w:p>
    <w:p w14:paraId="1BDC19B4" w14:textId="77777777" w:rsidR="00C7596C" w:rsidRDefault="00872DAB">
      <w:pPr>
        <w:spacing w:after="411" w:line="259" w:lineRule="auto"/>
        <w:ind w:left="1041"/>
        <w:jc w:val="left"/>
      </w:pPr>
      <w:r>
        <w:rPr>
          <w:noProof/>
        </w:rPr>
        <w:lastRenderedPageBreak/>
        <w:drawing>
          <wp:inline distT="0" distB="0" distL="0" distR="0">
            <wp:extent cx="4320163" cy="3317489"/>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28"/>
                    <a:stretch>
                      <a:fillRect/>
                    </a:stretch>
                  </pic:blipFill>
                  <pic:spPr>
                    <a:xfrm>
                      <a:off x="0" y="0"/>
                      <a:ext cx="4320163" cy="3317489"/>
                    </a:xfrm>
                    <a:prstGeom prst="rect">
                      <a:avLst/>
                    </a:prstGeom>
                  </pic:spPr>
                </pic:pic>
              </a:graphicData>
            </a:graphic>
          </wp:inline>
        </w:drawing>
      </w:r>
    </w:p>
    <w:p w14:paraId="65D2C982" w14:textId="77777777" w:rsidR="00C7596C" w:rsidRDefault="00872DAB">
      <w:pPr>
        <w:ind w:left="8" w:right="24"/>
      </w:pPr>
      <w:r>
        <w:t>Sull’asse delle ascisse è presente il tempo [s], mentre sull’asse delle ordinate si trova la temperatura [C°].</w:t>
      </w:r>
    </w:p>
    <w:p w14:paraId="62896621" w14:textId="77777777" w:rsidR="00C7596C" w:rsidRDefault="00872DAB">
      <w:pPr>
        <w:ind w:left="8" w:right="24"/>
      </w:pPr>
      <w:r>
        <w:t>Circa dopo 60 secondi la sonda Pt100 è stata messa nel fornelletto, sottoponendola dunque ad un gradino di temperatura.</w:t>
      </w:r>
    </w:p>
    <w:p w14:paraId="4C1FDB07" w14:textId="77777777" w:rsidR="00C7596C" w:rsidRDefault="00872DAB">
      <w:pPr>
        <w:spacing w:after="0"/>
        <w:ind w:left="8" w:right="24"/>
      </w:pPr>
      <w:r>
        <w:t>La curva rossa rappresenta la temperatura della Pt100, che sale lentamente fino ad arrivare al valore di assestamento, ossia la temperatura del fornelletto (circa 50 gradi).</w:t>
      </w:r>
    </w:p>
    <w:p w14:paraId="7D22699D" w14:textId="77777777" w:rsidR="00C7596C" w:rsidRDefault="00872DAB">
      <w:pPr>
        <w:ind w:left="8" w:right="24"/>
      </w:pPr>
      <w:r>
        <w:t xml:space="preserve">In azzurro è rappresentata la temperatura compensata, risultato del codice descritto sopra. Come si può notare, la temperatura compensata già dopo 20 secondi riesce a </w:t>
      </w:r>
      <w:proofErr w:type="spellStart"/>
      <w:r>
        <w:t>predirre</w:t>
      </w:r>
      <w:proofErr w:type="spellEnd"/>
      <w:r>
        <w:t xml:space="preserve"> abbastanza accuratamente la temperatura del fornelletto, mentre la sonda Pt100 ci impiega almeno altri 3 minuti.</w:t>
      </w:r>
    </w:p>
    <w:p w14:paraId="2C3AB694" w14:textId="77777777" w:rsidR="00C7596C" w:rsidRDefault="00872DAB">
      <w:pPr>
        <w:pStyle w:val="Titolo1"/>
        <w:spacing w:after="56"/>
        <w:ind w:left="481" w:hanging="473"/>
      </w:pPr>
      <w:bookmarkStart w:id="16" w:name="_Toc24263"/>
      <w:r>
        <w:t>Metodo 2</w:t>
      </w:r>
      <w:bookmarkEnd w:id="16"/>
    </w:p>
    <w:p w14:paraId="637B200F" w14:textId="77777777" w:rsidR="00C7596C" w:rsidRDefault="00872DAB">
      <w:pPr>
        <w:pStyle w:val="Titolo2"/>
        <w:ind w:left="621" w:hanging="613"/>
      </w:pPr>
      <w:bookmarkStart w:id="17" w:name="_Toc24265"/>
      <w:r>
        <w:t>Descrizione</w:t>
      </w:r>
      <w:bookmarkEnd w:id="17"/>
    </w:p>
    <w:p w14:paraId="0589C68E" w14:textId="77777777" w:rsidR="00C7596C" w:rsidRDefault="00872DAB" w:rsidP="00857C4A">
      <w:pPr>
        <w:spacing w:after="319"/>
        <w:ind w:left="8" w:right="24"/>
      </w:pPr>
      <w:r>
        <w:t>Come ricavato nel Capitolo 1, la funzione di trasferimento che lega l’ingresso e l’uscita del nostro sistema è la seguente:</w:t>
      </w:r>
    </w:p>
    <w:p w14:paraId="1192E6AB" w14:textId="77777777" w:rsidR="00C7596C" w:rsidRDefault="00872DAB">
      <w:pPr>
        <w:tabs>
          <w:tab w:val="center" w:pos="4489"/>
          <w:tab w:val="right" w:pos="8900"/>
        </w:tabs>
        <w:spacing w:after="183" w:line="259" w:lineRule="auto"/>
        <w:ind w:left="0"/>
        <w:jc w:val="left"/>
      </w:pPr>
      <w:r>
        <w:rPr>
          <w:sz w:val="22"/>
        </w:rPr>
        <w:tab/>
      </w:r>
      <w:r>
        <w:rPr>
          <w:noProof/>
        </w:rPr>
        <w:drawing>
          <wp:inline distT="0" distB="0" distL="0" distR="0">
            <wp:extent cx="1414272" cy="310896"/>
            <wp:effectExtent l="0" t="0" r="0" b="0"/>
            <wp:docPr id="23622" name="Picture 23622"/>
            <wp:cNvGraphicFramePr/>
            <a:graphic xmlns:a="http://schemas.openxmlformats.org/drawingml/2006/main">
              <a:graphicData uri="http://schemas.openxmlformats.org/drawingml/2006/picture">
                <pic:pic xmlns:pic="http://schemas.openxmlformats.org/drawingml/2006/picture">
                  <pic:nvPicPr>
                    <pic:cNvPr id="23622" name="Picture 23622"/>
                    <pic:cNvPicPr/>
                  </pic:nvPicPr>
                  <pic:blipFill>
                    <a:blip r:embed="rId29"/>
                    <a:stretch>
                      <a:fillRect/>
                    </a:stretch>
                  </pic:blipFill>
                  <pic:spPr>
                    <a:xfrm>
                      <a:off x="0" y="0"/>
                      <a:ext cx="1414272" cy="310896"/>
                    </a:xfrm>
                    <a:prstGeom prst="rect">
                      <a:avLst/>
                    </a:prstGeom>
                  </pic:spPr>
                </pic:pic>
              </a:graphicData>
            </a:graphic>
          </wp:inline>
        </w:drawing>
      </w:r>
      <w:r>
        <w:tab/>
        <w:t>(22)</w:t>
      </w:r>
    </w:p>
    <w:p w14:paraId="4BA7E09F" w14:textId="77777777" w:rsidR="00C7596C" w:rsidRDefault="00872DAB">
      <w:pPr>
        <w:spacing w:after="388"/>
        <w:ind w:left="8" w:right="24"/>
      </w:pPr>
      <w:r>
        <w:t xml:space="preserve">Isolando quindi la variabile di interesse, ossia la temperatura finale </w:t>
      </w:r>
      <w:proofErr w:type="spellStart"/>
      <w:r>
        <w:rPr>
          <w:rFonts w:ascii="Cambria" w:eastAsia="Cambria" w:hAnsi="Cambria" w:cs="Cambria"/>
          <w:i/>
        </w:rPr>
        <w:t>T</w:t>
      </w:r>
      <w:r>
        <w:rPr>
          <w:rFonts w:ascii="Cambria" w:eastAsia="Cambria" w:hAnsi="Cambria" w:cs="Cambria"/>
          <w:i/>
          <w:vertAlign w:val="subscript"/>
        </w:rPr>
        <w:t>f</w:t>
      </w:r>
      <w:proofErr w:type="spellEnd"/>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otteniamo:</w:t>
      </w:r>
    </w:p>
    <w:p w14:paraId="02611DF0" w14:textId="77777777" w:rsidR="00C7596C" w:rsidRDefault="00872DAB">
      <w:pPr>
        <w:tabs>
          <w:tab w:val="center" w:pos="4443"/>
          <w:tab w:val="right" w:pos="8900"/>
        </w:tabs>
        <w:spacing w:after="241" w:line="259" w:lineRule="auto"/>
        <w:ind w:left="0"/>
        <w:jc w:val="left"/>
      </w:pPr>
      <w:r>
        <w:rPr>
          <w:sz w:val="22"/>
        </w:rPr>
        <w:tab/>
      </w:r>
      <w:proofErr w:type="spellStart"/>
      <w:r>
        <w:rPr>
          <w:rFonts w:ascii="Cambria" w:eastAsia="Cambria" w:hAnsi="Cambria" w:cs="Cambria"/>
          <w:i/>
        </w:rPr>
        <w:t>T</w:t>
      </w:r>
      <w:r>
        <w:rPr>
          <w:rFonts w:ascii="Cambria" w:eastAsia="Cambria" w:hAnsi="Cambria" w:cs="Cambria"/>
          <w:i/>
          <w:vertAlign w:val="subscript"/>
        </w:rPr>
        <w:t>f</w:t>
      </w:r>
      <w:proofErr w:type="spellEnd"/>
      <w:r>
        <w:rPr>
          <w:rFonts w:ascii="Cambria" w:eastAsia="Cambria" w:hAnsi="Cambria" w:cs="Cambria"/>
        </w:rPr>
        <w:t>(</w:t>
      </w:r>
      <w:r>
        <w:rPr>
          <w:rFonts w:ascii="Cambria" w:eastAsia="Cambria" w:hAnsi="Cambria" w:cs="Cambria"/>
          <w:i/>
        </w:rPr>
        <w:t>ω</w:t>
      </w:r>
      <w:r>
        <w:rPr>
          <w:rFonts w:ascii="Cambria" w:eastAsia="Cambria" w:hAnsi="Cambria" w:cs="Cambria"/>
        </w:rPr>
        <w:t xml:space="preserve">) = </w:t>
      </w:r>
      <w:r>
        <w:rPr>
          <w:rFonts w:ascii="Cambria" w:eastAsia="Cambria" w:hAnsi="Cambria" w:cs="Cambria"/>
          <w:i/>
        </w:rPr>
        <w:t>T</w:t>
      </w:r>
      <w:r>
        <w:rPr>
          <w:rFonts w:ascii="Cambria" w:eastAsia="Cambria" w:hAnsi="Cambria" w:cs="Cambria"/>
        </w:rPr>
        <w:t>(</w:t>
      </w:r>
      <w:r>
        <w:rPr>
          <w:rFonts w:ascii="Cambria" w:eastAsia="Cambria" w:hAnsi="Cambria" w:cs="Cambria"/>
          <w:i/>
        </w:rPr>
        <w:t>ω</w:t>
      </w:r>
      <w:r>
        <w:rPr>
          <w:rFonts w:ascii="Cambria" w:eastAsia="Cambria" w:hAnsi="Cambria" w:cs="Cambria"/>
        </w:rPr>
        <w:t xml:space="preserve">) + </w:t>
      </w:r>
      <w:proofErr w:type="spellStart"/>
      <w:r>
        <w:rPr>
          <w:rFonts w:ascii="Cambria" w:eastAsia="Cambria" w:hAnsi="Cambria" w:cs="Cambria"/>
          <w:i/>
        </w:rPr>
        <w:t>τiωT</w:t>
      </w:r>
      <w:proofErr w:type="spellEnd"/>
      <w:r>
        <w:rPr>
          <w:rFonts w:ascii="Cambria" w:eastAsia="Cambria" w:hAnsi="Cambria" w:cs="Cambria"/>
        </w:rPr>
        <w:t>(</w:t>
      </w:r>
      <w:r>
        <w:rPr>
          <w:rFonts w:ascii="Cambria" w:eastAsia="Cambria" w:hAnsi="Cambria" w:cs="Cambria"/>
          <w:i/>
        </w:rPr>
        <w:t>ω</w:t>
      </w:r>
      <w:r>
        <w:rPr>
          <w:rFonts w:ascii="Cambria" w:eastAsia="Cambria" w:hAnsi="Cambria" w:cs="Cambria"/>
        </w:rPr>
        <w:t>)</w:t>
      </w:r>
      <w:r>
        <w:rPr>
          <w:rFonts w:ascii="Cambria" w:eastAsia="Cambria" w:hAnsi="Cambria" w:cs="Cambria"/>
        </w:rPr>
        <w:tab/>
      </w:r>
      <w:r>
        <w:t>(23)</w:t>
      </w:r>
    </w:p>
    <w:p w14:paraId="62C6426C" w14:textId="77777777" w:rsidR="00C7596C" w:rsidRDefault="00872DAB">
      <w:pPr>
        <w:ind w:left="8" w:right="24"/>
      </w:pPr>
      <w:r>
        <w:t xml:space="preserve">Nel dominio di Laplace, moltiplicare la variabile </w:t>
      </w:r>
      <w:r>
        <w:rPr>
          <w:rFonts w:ascii="Cambria" w:eastAsia="Cambria" w:hAnsi="Cambria" w:cs="Cambria"/>
          <w:i/>
        </w:rPr>
        <w:t>T</w:t>
      </w:r>
      <w:r>
        <w:rPr>
          <w:rFonts w:ascii="Cambria" w:eastAsia="Cambria" w:hAnsi="Cambria" w:cs="Cambria"/>
        </w:rPr>
        <w:t>(</w:t>
      </w:r>
      <w:r>
        <w:rPr>
          <w:rFonts w:ascii="Cambria" w:eastAsia="Cambria" w:hAnsi="Cambria" w:cs="Cambria"/>
          <w:i/>
        </w:rPr>
        <w:t>ω</w:t>
      </w:r>
      <w:r>
        <w:rPr>
          <w:rFonts w:ascii="Cambria" w:eastAsia="Cambria" w:hAnsi="Cambria" w:cs="Cambria"/>
        </w:rPr>
        <w:t xml:space="preserve">) </w:t>
      </w:r>
      <w:r>
        <w:t xml:space="preserve">per </w:t>
      </w:r>
      <w:r w:rsidR="00857C4A">
        <w:t>(</w:t>
      </w:r>
      <w:r>
        <w:t>i</w:t>
      </w:r>
      <w:r w:rsidR="00857C4A">
        <w:t xml:space="preserve"> </w:t>
      </w:r>
      <w:r>
        <w:rPr>
          <w:rFonts w:ascii="Cambria" w:eastAsia="Cambria" w:hAnsi="Cambria" w:cs="Cambria"/>
          <w:i/>
        </w:rPr>
        <w:t>omega</w:t>
      </w:r>
      <w:proofErr w:type="gramStart"/>
      <w:r w:rsidR="00857C4A">
        <w:rPr>
          <w:rFonts w:ascii="Cambria" w:eastAsia="Cambria" w:hAnsi="Cambria" w:cs="Cambria"/>
          <w:i/>
        </w:rPr>
        <w:t xml:space="preserve">) </w:t>
      </w:r>
      <w:r>
        <w:t>,</w:t>
      </w:r>
      <w:proofErr w:type="gramEnd"/>
      <w:r>
        <w:t xml:space="preserve"> corrisponde, nel dominio del tempo, a fare la derivata di </w:t>
      </w:r>
      <w:r>
        <w:rPr>
          <w:rFonts w:ascii="Cambria" w:eastAsia="Cambria" w:hAnsi="Cambria" w:cs="Cambria"/>
          <w:i/>
        </w:rPr>
        <w:t>T</w:t>
      </w:r>
      <w:r>
        <w:rPr>
          <w:rFonts w:ascii="Cambria" w:eastAsia="Cambria" w:hAnsi="Cambria" w:cs="Cambria"/>
        </w:rPr>
        <w:t>(</w:t>
      </w:r>
      <w:r>
        <w:rPr>
          <w:rFonts w:ascii="Cambria" w:eastAsia="Cambria" w:hAnsi="Cambria" w:cs="Cambria"/>
          <w:i/>
        </w:rPr>
        <w:t>ω</w:t>
      </w:r>
      <w:r>
        <w:rPr>
          <w:rFonts w:ascii="Cambria" w:eastAsia="Cambria" w:hAnsi="Cambria" w:cs="Cambria"/>
        </w:rPr>
        <w:t>)</w:t>
      </w:r>
      <w:r>
        <w:t>.</w:t>
      </w:r>
    </w:p>
    <w:p w14:paraId="6AEF18F4" w14:textId="77777777" w:rsidR="00C7596C" w:rsidRDefault="00872DAB">
      <w:pPr>
        <w:spacing w:after="267"/>
        <w:ind w:left="8" w:right="24"/>
      </w:pPr>
      <w:r>
        <w:t>Trasformando nuovamente l’equazione precedente e tornando quindi nel dominio del tempo, otteniamo:</w:t>
      </w:r>
    </w:p>
    <w:p w14:paraId="719D32D0" w14:textId="77777777" w:rsidR="00C7596C" w:rsidRDefault="00872DAB">
      <w:pPr>
        <w:tabs>
          <w:tab w:val="center" w:pos="4457"/>
          <w:tab w:val="right" w:pos="8900"/>
        </w:tabs>
        <w:spacing w:after="183" w:line="259" w:lineRule="auto"/>
        <w:ind w:left="0"/>
        <w:jc w:val="left"/>
      </w:pPr>
      <w:r>
        <w:rPr>
          <w:sz w:val="22"/>
        </w:rPr>
        <w:tab/>
      </w:r>
      <w:r>
        <w:rPr>
          <w:noProof/>
        </w:rPr>
        <w:drawing>
          <wp:inline distT="0" distB="0" distL="0" distR="0">
            <wp:extent cx="1280160" cy="268224"/>
            <wp:effectExtent l="0" t="0" r="0" b="0"/>
            <wp:docPr id="23623" name="Picture 23623"/>
            <wp:cNvGraphicFramePr/>
            <a:graphic xmlns:a="http://schemas.openxmlformats.org/drawingml/2006/main">
              <a:graphicData uri="http://schemas.openxmlformats.org/drawingml/2006/picture">
                <pic:pic xmlns:pic="http://schemas.openxmlformats.org/drawingml/2006/picture">
                  <pic:nvPicPr>
                    <pic:cNvPr id="23623" name="Picture 23623"/>
                    <pic:cNvPicPr/>
                  </pic:nvPicPr>
                  <pic:blipFill>
                    <a:blip r:embed="rId30"/>
                    <a:stretch>
                      <a:fillRect/>
                    </a:stretch>
                  </pic:blipFill>
                  <pic:spPr>
                    <a:xfrm>
                      <a:off x="0" y="0"/>
                      <a:ext cx="1280160" cy="268224"/>
                    </a:xfrm>
                    <a:prstGeom prst="rect">
                      <a:avLst/>
                    </a:prstGeom>
                  </pic:spPr>
                </pic:pic>
              </a:graphicData>
            </a:graphic>
          </wp:inline>
        </w:drawing>
      </w:r>
      <w:r>
        <w:tab/>
        <w:t>(24)</w:t>
      </w:r>
    </w:p>
    <w:p w14:paraId="36B33E3D" w14:textId="77777777" w:rsidR="00C7596C" w:rsidRDefault="00872DAB">
      <w:pPr>
        <w:spacing w:after="288" w:line="240" w:lineRule="auto"/>
        <w:ind w:left="13" w:hanging="5"/>
        <w:jc w:val="left"/>
      </w:pPr>
      <w:r>
        <w:lastRenderedPageBreak/>
        <w:t xml:space="preserve">Tra i vari modi di effettuare una derivata, noi abbiamo scelto il più semplice, che poi si è rivelato anche essere il più efficace. La derivata di </w:t>
      </w:r>
      <w:r>
        <w:rPr>
          <w:rFonts w:ascii="Cambria" w:eastAsia="Cambria" w:hAnsi="Cambria" w:cs="Cambria"/>
          <w:i/>
        </w:rPr>
        <w:t>T</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 xml:space="preserve">viene svolta semplicemente campionando 2 valori di </w:t>
      </w:r>
      <w:r>
        <w:rPr>
          <w:rFonts w:ascii="Cambria" w:eastAsia="Cambria" w:hAnsi="Cambria" w:cs="Cambria"/>
          <w:i/>
        </w:rPr>
        <w:t>T</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 xml:space="preserve">e dividendo la loro differenza per il tempo di campionamento </w:t>
      </w:r>
      <w:proofErr w:type="spellStart"/>
      <w:r>
        <w:rPr>
          <w:rFonts w:ascii="Cambria" w:eastAsia="Cambria" w:hAnsi="Cambria" w:cs="Cambria"/>
          <w:i/>
        </w:rPr>
        <w:t>t</w:t>
      </w:r>
      <w:r>
        <w:rPr>
          <w:rFonts w:ascii="Cambria" w:eastAsia="Cambria" w:hAnsi="Cambria" w:cs="Cambria"/>
          <w:i/>
          <w:vertAlign w:val="subscript"/>
        </w:rPr>
        <w:t>c</w:t>
      </w:r>
      <w:proofErr w:type="spellEnd"/>
      <w:r>
        <w:t>.</w:t>
      </w:r>
    </w:p>
    <w:p w14:paraId="15677A90" w14:textId="77777777" w:rsidR="00C7596C" w:rsidRDefault="00872DAB">
      <w:pPr>
        <w:tabs>
          <w:tab w:val="center" w:pos="4450"/>
          <w:tab w:val="right" w:pos="8900"/>
        </w:tabs>
        <w:spacing w:after="183" w:line="259" w:lineRule="auto"/>
        <w:ind w:left="0"/>
        <w:jc w:val="left"/>
      </w:pPr>
      <w:r>
        <w:rPr>
          <w:sz w:val="22"/>
        </w:rPr>
        <w:tab/>
      </w:r>
      <w:r>
        <w:rPr>
          <w:noProof/>
        </w:rPr>
        <w:drawing>
          <wp:inline distT="0" distB="0" distL="0" distR="0">
            <wp:extent cx="2813304" cy="295656"/>
            <wp:effectExtent l="0" t="0" r="0" b="0"/>
            <wp:docPr id="23624" name="Picture 23624"/>
            <wp:cNvGraphicFramePr/>
            <a:graphic xmlns:a="http://schemas.openxmlformats.org/drawingml/2006/main">
              <a:graphicData uri="http://schemas.openxmlformats.org/drawingml/2006/picture">
                <pic:pic xmlns:pic="http://schemas.openxmlformats.org/drawingml/2006/picture">
                  <pic:nvPicPr>
                    <pic:cNvPr id="23624" name="Picture 23624"/>
                    <pic:cNvPicPr/>
                  </pic:nvPicPr>
                  <pic:blipFill>
                    <a:blip r:embed="rId31"/>
                    <a:stretch>
                      <a:fillRect/>
                    </a:stretch>
                  </pic:blipFill>
                  <pic:spPr>
                    <a:xfrm>
                      <a:off x="0" y="0"/>
                      <a:ext cx="2813304" cy="295656"/>
                    </a:xfrm>
                    <a:prstGeom prst="rect">
                      <a:avLst/>
                    </a:prstGeom>
                  </pic:spPr>
                </pic:pic>
              </a:graphicData>
            </a:graphic>
          </wp:inline>
        </w:drawing>
      </w:r>
      <w:r>
        <w:tab/>
        <w:t>(25)</w:t>
      </w:r>
    </w:p>
    <w:p w14:paraId="3DD595F8" w14:textId="77777777" w:rsidR="00C7596C" w:rsidRDefault="00872DAB">
      <w:pPr>
        <w:pStyle w:val="Titolo2"/>
        <w:ind w:left="621" w:hanging="613"/>
      </w:pPr>
      <w:bookmarkStart w:id="18" w:name="_Toc24267"/>
      <w:r>
        <w:t>Risultati</w:t>
      </w:r>
      <w:bookmarkEnd w:id="18"/>
    </w:p>
    <w:p w14:paraId="45E712A6" w14:textId="77777777" w:rsidR="00C7596C" w:rsidRDefault="00872DAB">
      <w:pPr>
        <w:spacing w:after="0"/>
        <w:ind w:left="8" w:right="24"/>
      </w:pPr>
      <w:r>
        <w:t>La compensazione dinamica effettuata con questo metodo ha funzionato, e qui sotto ne sono mostrati i risultati:</w:t>
      </w:r>
    </w:p>
    <w:p w14:paraId="4CC3560D" w14:textId="77777777" w:rsidR="00C7596C" w:rsidRDefault="00973B6E">
      <w:pPr>
        <w:spacing w:after="411" w:line="259" w:lineRule="auto"/>
        <w:ind w:left="474"/>
        <w:jc w:val="left"/>
      </w:pPr>
      <w:r>
        <w:pict w14:anchorId="1DDB24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257.25pt">
            <v:imagedata r:id="rId32" o:title="PT100metodo2"/>
          </v:shape>
        </w:pict>
      </w:r>
    </w:p>
    <w:p w14:paraId="60EF6160" w14:textId="77777777" w:rsidR="00C7596C" w:rsidRDefault="00872DAB">
      <w:pPr>
        <w:ind w:left="8" w:right="24"/>
      </w:pPr>
      <w:r>
        <w:t>Sull’asse delle ascisse è presente il tempo [s], mentre sull’asse delle ordinate si trova la temperatura [C°].</w:t>
      </w:r>
    </w:p>
    <w:p w14:paraId="5A777884" w14:textId="77777777" w:rsidR="00C7596C" w:rsidRDefault="00872DAB">
      <w:pPr>
        <w:ind w:left="8" w:right="24"/>
      </w:pPr>
      <w:r>
        <w:t>Circa dopo 20 secondi la sonda Pt100 è stata messa nel fornelletto, sottoponendola dunque ad un gradino di temperatura.</w:t>
      </w:r>
    </w:p>
    <w:p w14:paraId="34573539" w14:textId="77777777" w:rsidR="00C7596C" w:rsidRDefault="00872DAB">
      <w:pPr>
        <w:spacing w:after="0"/>
        <w:ind w:left="8" w:right="24"/>
      </w:pPr>
      <w:r>
        <w:t xml:space="preserve">La curva rossa rappresenta la temperatura della Pt100, che sale lentamente fino ad arrivare al valore di assestamento (circa </w:t>
      </w:r>
      <w:r w:rsidR="00857C4A">
        <w:t>100</w:t>
      </w:r>
      <w:r>
        <w:t xml:space="preserve"> gradi).</w:t>
      </w:r>
    </w:p>
    <w:p w14:paraId="10A19A4F" w14:textId="77777777" w:rsidR="00C7596C" w:rsidRDefault="00872DAB">
      <w:pPr>
        <w:ind w:left="8" w:right="24"/>
      </w:pPr>
      <w:r>
        <w:t xml:space="preserve">In azzurro è rappresentata la temperatura compensata, risultato del codice descritto sopra. Come si può notare, la temperatura compensata già dopo 20 secondi riesce a </w:t>
      </w:r>
      <w:proofErr w:type="spellStart"/>
      <w:r>
        <w:t>predirre</w:t>
      </w:r>
      <w:proofErr w:type="spellEnd"/>
      <w:r>
        <w:t xml:space="preserve"> abbastanza accuratamente la temperatura del fornelletto, mentre la sonda Pt100 ci impiega almeno altri 3 minuti.</w:t>
      </w:r>
    </w:p>
    <w:p w14:paraId="22A990EF" w14:textId="77777777" w:rsidR="00C7596C" w:rsidRDefault="00872DAB">
      <w:pPr>
        <w:pStyle w:val="Titolo1"/>
        <w:ind w:left="639" w:hanging="631"/>
      </w:pPr>
      <w:bookmarkStart w:id="19" w:name="_Toc24268"/>
      <w:r>
        <w:t>Conclusioni</w:t>
      </w:r>
      <w:bookmarkEnd w:id="19"/>
    </w:p>
    <w:p w14:paraId="5E29D832" w14:textId="77777777" w:rsidR="00C7596C" w:rsidRDefault="00872DAB">
      <w:pPr>
        <w:ind w:left="8" w:right="24"/>
      </w:pPr>
      <w:r>
        <w:t>Come si può notare dai grafici dei risultati prima mostrati, le curve delle temperature compensate (linee azzurre), appaiono, anche se poco, "sporcate" da un rumore in alta frequenza.</w:t>
      </w:r>
    </w:p>
    <w:p w14:paraId="0657D8EC" w14:textId="77777777" w:rsidR="00C7596C" w:rsidRDefault="00872DAB">
      <w:pPr>
        <w:spacing w:after="0"/>
        <w:ind w:left="8" w:right="24"/>
      </w:pPr>
      <w:r>
        <w:t>Il rumore in alta frequenza è rimasto, seppur in misura molto minore, anche dopo aver messo un filtro passa-basso dopo l’uscita del circuito.</w:t>
      </w:r>
    </w:p>
    <w:p w14:paraId="732998A4" w14:textId="77777777" w:rsidR="00C7596C" w:rsidRDefault="00872DAB">
      <w:pPr>
        <w:spacing w:after="10"/>
        <w:ind w:left="8" w:right="24"/>
      </w:pPr>
      <w:r>
        <w:t>Il filtro in questione è un filtro R-C del primo ordine, con frequenza di taglio a 10 Hz.</w:t>
      </w:r>
    </w:p>
    <w:p w14:paraId="1DD1D3A6" w14:textId="77777777" w:rsidR="00C7596C" w:rsidRDefault="00872DAB">
      <w:pPr>
        <w:spacing w:after="40"/>
        <w:ind w:left="8" w:right="24"/>
      </w:pPr>
      <w:r>
        <w:t>Senza il suddetto filtro, la temperatura della Pt100 veniva registrata con un rumore piuttosto elevato, e ciò causava delle oscillazioni piuttosto brusche della curva della compensata. Questo fenomeno si può notare bene da questo grafico:</w:t>
      </w:r>
    </w:p>
    <w:p w14:paraId="15B15BC0" w14:textId="77777777" w:rsidR="00C7596C" w:rsidRDefault="00872DAB">
      <w:pPr>
        <w:spacing w:after="411" w:line="259" w:lineRule="auto"/>
        <w:ind w:left="474"/>
        <w:jc w:val="left"/>
      </w:pPr>
      <w:r>
        <w:rPr>
          <w:noProof/>
        </w:rPr>
        <w:lastRenderedPageBreak/>
        <w:drawing>
          <wp:inline distT="0" distB="0" distL="0" distR="0">
            <wp:extent cx="5040062" cy="3889894"/>
            <wp:effectExtent l="0" t="0" r="0" b="0"/>
            <wp:docPr id="2160" name="Picture 2160"/>
            <wp:cNvGraphicFramePr/>
            <a:graphic xmlns:a="http://schemas.openxmlformats.org/drawingml/2006/main">
              <a:graphicData uri="http://schemas.openxmlformats.org/drawingml/2006/picture">
                <pic:pic xmlns:pic="http://schemas.openxmlformats.org/drawingml/2006/picture">
                  <pic:nvPicPr>
                    <pic:cNvPr id="2160" name="Picture 2160"/>
                    <pic:cNvPicPr/>
                  </pic:nvPicPr>
                  <pic:blipFill>
                    <a:blip r:embed="rId33"/>
                    <a:stretch>
                      <a:fillRect/>
                    </a:stretch>
                  </pic:blipFill>
                  <pic:spPr>
                    <a:xfrm>
                      <a:off x="0" y="0"/>
                      <a:ext cx="5040062" cy="3889894"/>
                    </a:xfrm>
                    <a:prstGeom prst="rect">
                      <a:avLst/>
                    </a:prstGeom>
                  </pic:spPr>
                </pic:pic>
              </a:graphicData>
            </a:graphic>
          </wp:inline>
        </w:drawing>
      </w:r>
    </w:p>
    <w:p w14:paraId="5019A36D" w14:textId="77777777" w:rsidR="00C7596C" w:rsidRDefault="00872DAB">
      <w:pPr>
        <w:spacing w:after="10"/>
        <w:ind w:left="8" w:right="24"/>
      </w:pPr>
      <w:r>
        <w:t>Il rumore, come si può notare dai grafici dei risultati, non è scomparso completamente.</w:t>
      </w:r>
    </w:p>
    <w:p w14:paraId="029F5BCD" w14:textId="398A361B" w:rsidR="00C7596C" w:rsidRDefault="00872DAB">
      <w:pPr>
        <w:spacing w:after="10"/>
        <w:ind w:left="8" w:right="24"/>
      </w:pPr>
      <w:r>
        <w:t>Questo a causa dell’</w:t>
      </w:r>
      <w:r w:rsidR="00B13316">
        <w:t>amplificazione delle alte frequenze che avviene durante l’</w:t>
      </w:r>
      <w:r>
        <w:t>inversione della dinamica.</w:t>
      </w:r>
    </w:p>
    <w:p w14:paraId="36917AB9" w14:textId="77777777" w:rsidR="00C7596C" w:rsidRDefault="00C7596C">
      <w:pPr>
        <w:spacing w:after="417" w:line="259" w:lineRule="auto"/>
        <w:ind w:left="474"/>
        <w:jc w:val="left"/>
      </w:pPr>
    </w:p>
    <w:p w14:paraId="061DEE58" w14:textId="77777777" w:rsidR="00C7596C" w:rsidRDefault="00C7596C">
      <w:pPr>
        <w:ind w:left="8" w:right="24"/>
      </w:pPr>
    </w:p>
    <w:sectPr w:rsidR="00C7596C">
      <w:footerReference w:type="even" r:id="rId34"/>
      <w:footerReference w:type="default" r:id="rId35"/>
      <w:footerReference w:type="first" r:id="rId36"/>
      <w:pgSz w:w="12240" w:h="15840"/>
      <w:pgMar w:top="1051" w:right="1662" w:bottom="1070" w:left="167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7CFAF" w14:textId="77777777" w:rsidR="00872DAB" w:rsidRDefault="00872DAB">
      <w:pPr>
        <w:spacing w:after="0" w:line="240" w:lineRule="auto"/>
      </w:pPr>
      <w:r>
        <w:separator/>
      </w:r>
    </w:p>
  </w:endnote>
  <w:endnote w:type="continuationSeparator" w:id="0">
    <w:p w14:paraId="32074A16" w14:textId="77777777" w:rsidR="00872DAB" w:rsidRDefault="00872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2F021" w14:textId="77777777" w:rsidR="00C7596C" w:rsidRDefault="00872DAB">
    <w:pPr>
      <w:spacing w:after="0" w:line="259" w:lineRule="auto"/>
      <w:ind w:left="0" w:right="15"/>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591D9" w14:textId="20EE6241" w:rsidR="00C7596C" w:rsidRDefault="00872DAB">
    <w:pPr>
      <w:spacing w:after="0" w:line="259" w:lineRule="auto"/>
      <w:ind w:left="0" w:right="15"/>
      <w:jc w:val="center"/>
    </w:pPr>
    <w:r>
      <w:fldChar w:fldCharType="begin"/>
    </w:r>
    <w:r>
      <w:instrText xml:space="preserve"> PAGE   \* MERGEFORMAT </w:instrText>
    </w:r>
    <w:r>
      <w:fldChar w:fldCharType="separate"/>
    </w:r>
    <w:r w:rsidR="00485A3C">
      <w:rPr>
        <w:noProof/>
      </w:rP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053AF" w14:textId="77777777" w:rsidR="00C7596C" w:rsidRDefault="00C7596C">
    <w:pPr>
      <w:spacing w:after="160" w:line="259" w:lineRule="auto"/>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A72997" w14:textId="77777777" w:rsidR="00872DAB" w:rsidRDefault="00872DAB">
      <w:pPr>
        <w:spacing w:after="0" w:line="240" w:lineRule="auto"/>
      </w:pPr>
      <w:r>
        <w:separator/>
      </w:r>
    </w:p>
  </w:footnote>
  <w:footnote w:type="continuationSeparator" w:id="0">
    <w:p w14:paraId="11F37337" w14:textId="77777777" w:rsidR="00872DAB" w:rsidRDefault="00872D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92FD2"/>
    <w:multiLevelType w:val="hybridMultilevel"/>
    <w:tmpl w:val="891455D6"/>
    <w:lvl w:ilvl="0" w:tplc="6CC40B5C">
      <w:start w:val="1"/>
      <w:numFmt w:val="bullet"/>
      <w:lvlText w:val="•"/>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FA0E04">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5DC9D0C">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A3E5BE4">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F90D6EA">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0560E20">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D38173E">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C74C54A">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CA0F188">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D595318"/>
    <w:multiLevelType w:val="multilevel"/>
    <w:tmpl w:val="2C60B114"/>
    <w:lvl w:ilvl="0">
      <w:start w:val="1"/>
      <w:numFmt w:val="decimal"/>
      <w:pStyle w:val="Titolo1"/>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start w:val="1"/>
      <w:numFmt w:val="decimal"/>
      <w:pStyle w:val="Titolo2"/>
      <w:lvlText w:val="%1.%2"/>
      <w:lvlJc w:val="left"/>
      <w:pPr>
        <w:ind w:left="3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pStyle w:val="Titolo3"/>
      <w:lvlText w:val="%1.%2.%3"/>
      <w:lvlJc w:val="left"/>
      <w:pPr>
        <w:ind w:left="89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1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7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5BC3EB3"/>
    <w:multiLevelType w:val="hybridMultilevel"/>
    <w:tmpl w:val="23EC5F84"/>
    <w:lvl w:ilvl="0" w:tplc="A06274D2">
      <w:start w:val="1"/>
      <w:numFmt w:val="bullet"/>
      <w:lvlText w:val="•"/>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BB2078A">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F88F88E">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1EE79A">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AECE9BC">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E0AB02">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AF462A4">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704EC3A">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292B452">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47E50D7"/>
    <w:multiLevelType w:val="hybridMultilevel"/>
    <w:tmpl w:val="0B20051E"/>
    <w:lvl w:ilvl="0" w:tplc="C514213C">
      <w:start w:val="1"/>
      <w:numFmt w:val="bullet"/>
      <w:lvlText w:val="•"/>
      <w:lvlJc w:val="left"/>
      <w:pPr>
        <w:ind w:left="5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D60B24">
      <w:start w:val="1"/>
      <w:numFmt w:val="bullet"/>
      <w:lvlText w:val="o"/>
      <w:lvlJc w:val="left"/>
      <w:pPr>
        <w:ind w:left="13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4B29038">
      <w:start w:val="1"/>
      <w:numFmt w:val="bullet"/>
      <w:lvlText w:val="▪"/>
      <w:lvlJc w:val="left"/>
      <w:pPr>
        <w:ind w:left="2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ECAAE60">
      <w:start w:val="1"/>
      <w:numFmt w:val="bullet"/>
      <w:lvlText w:val="•"/>
      <w:lvlJc w:val="left"/>
      <w:pPr>
        <w:ind w:left="28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C260248">
      <w:start w:val="1"/>
      <w:numFmt w:val="bullet"/>
      <w:lvlText w:val="o"/>
      <w:lvlJc w:val="left"/>
      <w:pPr>
        <w:ind w:left="35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3DC517A">
      <w:start w:val="1"/>
      <w:numFmt w:val="bullet"/>
      <w:lvlText w:val="▪"/>
      <w:lvlJc w:val="left"/>
      <w:pPr>
        <w:ind w:left="42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37CBE5E">
      <w:start w:val="1"/>
      <w:numFmt w:val="bullet"/>
      <w:lvlText w:val="•"/>
      <w:lvlJc w:val="left"/>
      <w:pPr>
        <w:ind w:left="4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46E29F2">
      <w:start w:val="1"/>
      <w:numFmt w:val="bullet"/>
      <w:lvlText w:val="o"/>
      <w:lvlJc w:val="left"/>
      <w:pPr>
        <w:ind w:left="57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056B3B4">
      <w:start w:val="1"/>
      <w:numFmt w:val="bullet"/>
      <w:lvlText w:val="▪"/>
      <w:lvlJc w:val="left"/>
      <w:pPr>
        <w:ind w:left="64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73710D8"/>
    <w:multiLevelType w:val="hybridMultilevel"/>
    <w:tmpl w:val="ACD86DD8"/>
    <w:lvl w:ilvl="0" w:tplc="6B1A1CBA">
      <w:start w:val="1"/>
      <w:numFmt w:val="decimal"/>
      <w:lvlText w:val="%1."/>
      <w:lvlJc w:val="left"/>
      <w:pPr>
        <w:ind w:left="3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714AF5E">
      <w:start w:val="1"/>
      <w:numFmt w:val="lowerLetter"/>
      <w:lvlText w:val="%2"/>
      <w:lvlJc w:val="left"/>
      <w:pPr>
        <w:ind w:left="40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56E480A">
      <w:start w:val="1"/>
      <w:numFmt w:val="lowerRoman"/>
      <w:lvlText w:val="%3"/>
      <w:lvlJc w:val="left"/>
      <w:pPr>
        <w:ind w:left="47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7080138">
      <w:start w:val="1"/>
      <w:numFmt w:val="decimal"/>
      <w:lvlText w:val="%4"/>
      <w:lvlJc w:val="left"/>
      <w:pPr>
        <w:ind w:left="55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A38CC7E">
      <w:start w:val="1"/>
      <w:numFmt w:val="lowerLetter"/>
      <w:lvlText w:val="%5"/>
      <w:lvlJc w:val="left"/>
      <w:pPr>
        <w:ind w:left="62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81ED3B2">
      <w:start w:val="1"/>
      <w:numFmt w:val="lowerRoman"/>
      <w:lvlText w:val="%6"/>
      <w:lvlJc w:val="left"/>
      <w:pPr>
        <w:ind w:left="69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47EAE0A">
      <w:start w:val="1"/>
      <w:numFmt w:val="decimal"/>
      <w:lvlText w:val="%7"/>
      <w:lvlJc w:val="left"/>
      <w:pPr>
        <w:ind w:left="76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9BAC97C">
      <w:start w:val="1"/>
      <w:numFmt w:val="lowerLetter"/>
      <w:lvlText w:val="%8"/>
      <w:lvlJc w:val="left"/>
      <w:pPr>
        <w:ind w:left="83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27AF2F6">
      <w:start w:val="1"/>
      <w:numFmt w:val="lowerRoman"/>
      <w:lvlText w:val="%9"/>
      <w:lvlJc w:val="left"/>
      <w:pPr>
        <w:ind w:left="91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96C"/>
    <w:rsid w:val="00485A3C"/>
    <w:rsid w:val="00857C4A"/>
    <w:rsid w:val="00872DAB"/>
    <w:rsid w:val="0089764E"/>
    <w:rsid w:val="00973B6E"/>
    <w:rsid w:val="00B13316"/>
    <w:rsid w:val="00C7596C"/>
    <w:rsid w:val="00D069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5082A30"/>
  <w15:docId w15:val="{5BE38386-362E-45C2-B3D7-E67C3A4E5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pPr>
      <w:spacing w:after="110" w:line="247" w:lineRule="auto"/>
      <w:ind w:left="322"/>
      <w:jc w:val="both"/>
    </w:pPr>
    <w:rPr>
      <w:rFonts w:ascii="Calibri" w:eastAsia="Calibri" w:hAnsi="Calibri" w:cs="Calibri"/>
      <w:color w:val="000000"/>
      <w:sz w:val="20"/>
    </w:rPr>
  </w:style>
  <w:style w:type="paragraph" w:styleId="Titolo1">
    <w:name w:val="heading 1"/>
    <w:next w:val="Normale"/>
    <w:link w:val="Titolo1Carattere"/>
    <w:uiPriority w:val="9"/>
    <w:unhideWhenUsed/>
    <w:qFormat/>
    <w:pPr>
      <w:keepNext/>
      <w:keepLines/>
      <w:numPr>
        <w:numId w:val="5"/>
      </w:numPr>
      <w:spacing w:after="3"/>
      <w:ind w:left="33" w:hanging="10"/>
      <w:outlineLvl w:val="0"/>
    </w:pPr>
    <w:rPr>
      <w:rFonts w:ascii="Calibri" w:eastAsia="Calibri" w:hAnsi="Calibri" w:cs="Calibri"/>
      <w:color w:val="000000"/>
      <w:sz w:val="34"/>
    </w:rPr>
  </w:style>
  <w:style w:type="paragraph" w:styleId="Titolo2">
    <w:name w:val="heading 2"/>
    <w:next w:val="Normale"/>
    <w:link w:val="Titolo2Carattere"/>
    <w:uiPriority w:val="9"/>
    <w:unhideWhenUsed/>
    <w:qFormat/>
    <w:pPr>
      <w:keepNext/>
      <w:keepLines/>
      <w:numPr>
        <w:ilvl w:val="1"/>
        <w:numId w:val="5"/>
      </w:numPr>
      <w:spacing w:after="69"/>
      <w:ind w:left="738" w:hanging="10"/>
      <w:outlineLvl w:val="1"/>
    </w:pPr>
    <w:rPr>
      <w:rFonts w:ascii="Calibri" w:eastAsia="Calibri" w:hAnsi="Calibri" w:cs="Calibri"/>
      <w:color w:val="000000"/>
      <w:sz w:val="24"/>
    </w:rPr>
  </w:style>
  <w:style w:type="paragraph" w:styleId="Titolo3">
    <w:name w:val="heading 3"/>
    <w:next w:val="Normale"/>
    <w:link w:val="Titolo3Carattere"/>
    <w:uiPriority w:val="9"/>
    <w:unhideWhenUsed/>
    <w:qFormat/>
    <w:pPr>
      <w:keepNext/>
      <w:keepLines/>
      <w:numPr>
        <w:ilvl w:val="2"/>
        <w:numId w:val="5"/>
      </w:numPr>
      <w:spacing w:after="115"/>
      <w:ind w:left="33" w:hanging="10"/>
      <w:outlineLvl w:val="2"/>
    </w:pPr>
    <w:rPr>
      <w:rFonts w:ascii="Calibri" w:eastAsia="Calibri" w:hAnsi="Calibri" w:cs="Calibri"/>
      <w:color w:val="000000"/>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link w:val="Titolo3"/>
    <w:rPr>
      <w:rFonts w:ascii="Calibri" w:eastAsia="Calibri" w:hAnsi="Calibri" w:cs="Calibri"/>
      <w:color w:val="000000"/>
      <w:sz w:val="20"/>
    </w:rPr>
  </w:style>
  <w:style w:type="character" w:customStyle="1" w:styleId="Titolo2Carattere">
    <w:name w:val="Titolo 2 Carattere"/>
    <w:link w:val="Titolo2"/>
    <w:rPr>
      <w:rFonts w:ascii="Calibri" w:eastAsia="Calibri" w:hAnsi="Calibri" w:cs="Calibri"/>
      <w:color w:val="000000"/>
      <w:sz w:val="24"/>
    </w:rPr>
  </w:style>
  <w:style w:type="character" w:customStyle="1" w:styleId="Titolo1Carattere">
    <w:name w:val="Titolo 1 Carattere"/>
    <w:link w:val="Titolo1"/>
    <w:rPr>
      <w:rFonts w:ascii="Calibri" w:eastAsia="Calibri" w:hAnsi="Calibri" w:cs="Calibri"/>
      <w:color w:val="000000"/>
      <w:sz w:val="34"/>
    </w:rPr>
  </w:style>
  <w:style w:type="paragraph" w:styleId="Sommario1">
    <w:name w:val="toc 1"/>
    <w:hidden/>
    <w:pPr>
      <w:spacing w:after="3"/>
      <w:ind w:left="48" w:right="39" w:hanging="10"/>
    </w:pPr>
    <w:rPr>
      <w:rFonts w:ascii="Calibri" w:eastAsia="Calibri" w:hAnsi="Calibri" w:cs="Calibri"/>
      <w:color w:val="000000"/>
      <w:sz w:val="34"/>
    </w:rPr>
  </w:style>
  <w:style w:type="paragraph" w:styleId="Sommario2">
    <w:name w:val="toc 2"/>
    <w:hidden/>
    <w:pPr>
      <w:spacing w:after="10" w:line="247" w:lineRule="auto"/>
      <w:ind w:left="337" w:right="39"/>
      <w:jc w:val="both"/>
    </w:pPr>
    <w:rPr>
      <w:rFonts w:ascii="Calibri" w:eastAsia="Calibri" w:hAnsi="Calibri" w:cs="Calibri"/>
      <w:color w:val="000000"/>
      <w:sz w:val="20"/>
    </w:rPr>
  </w:style>
  <w:style w:type="paragraph" w:styleId="Sommario3">
    <w:name w:val="toc 3"/>
    <w:hidden/>
    <w:pPr>
      <w:spacing w:after="248" w:line="247" w:lineRule="auto"/>
      <w:ind w:left="347" w:right="39" w:hanging="10"/>
      <w:jc w:val="both"/>
    </w:pPr>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0.jpg"/><Relationship Id="rId18" Type="http://schemas.openxmlformats.org/officeDocument/2006/relationships/image" Target="media/image8.png"/><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2.jpg"/><Relationship Id="rId17" Type="http://schemas.openxmlformats.org/officeDocument/2006/relationships/image" Target="media/image50.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0.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footer" Target="footer3.xml"/><Relationship Id="rId10" Type="http://schemas.openxmlformats.org/officeDocument/2006/relationships/image" Target="media/image4.jp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9</Pages>
  <Words>1367</Words>
  <Characters>7795</Characters>
  <Application>Microsoft Office Word</Application>
  <DocSecurity>0</DocSecurity>
  <Lines>64</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Enrico Michelato</dc:creator>
  <cp:keywords/>
  <cp:lastModifiedBy>Enrico Michelato</cp:lastModifiedBy>
  <cp:revision>5</cp:revision>
  <dcterms:created xsi:type="dcterms:W3CDTF">2022-05-08T20:54:00Z</dcterms:created>
  <dcterms:modified xsi:type="dcterms:W3CDTF">2022-05-10T14:28:00Z</dcterms:modified>
</cp:coreProperties>
</file>